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564B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564B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Mester</w:t>
      </w:r>
    </w:p>
    <w:p w:rsidR="00C454AC" w:rsidRDefault="00C454AC"/>
    <w:p w:rsidR="00C454AC" w:rsidRDefault="00C454AC"/>
    <w:p w:rsidR="00C454AC" w:rsidRPr="00FE62FF" w:rsidRDefault="00F564B8">
      <w:pPr>
        <w:rPr>
          <w:b/>
        </w:rPr>
      </w:pPr>
      <w:r>
        <w:rPr>
          <w:b/>
        </w:rPr>
        <w:t>Vol. 40 (2011)</w:t>
      </w:r>
      <w:bookmarkStart w:id="2" w:name="_GoBack"/>
      <w:bookmarkEnd w:id="2"/>
    </w:p>
    <w:p w:rsidR="00C454AC" w:rsidRDefault="00C454AC"/>
    <w:p w:rsidR="00F564B8" w:rsidRDefault="00F564B8" w:rsidP="00F564B8">
      <w:r>
        <w:t xml:space="preserve">Teubner, Cory S. "Double Negatives, Present Absences, and Other Non-Nos: Dialogic Community Action in Ana Castillo's </w:t>
      </w:r>
      <w:r>
        <w:rPr>
          <w:i/>
        </w:rPr>
        <w:t>So Far from God." Mester</w:t>
      </w:r>
      <w:r>
        <w:t xml:space="preserve"> 40.1 (2011): 67-80.</w:t>
      </w:r>
    </w:p>
    <w:p w:rsidR="00F564B8" w:rsidRDefault="00F564B8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564B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2018-07-28T19:45:00Z</dcterms:created>
  <dcterms:modified xsi:type="dcterms:W3CDTF">2018-07-28T19:45:00Z</dcterms:modified>
</cp:coreProperties>
</file>