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05DE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05DE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Monthly Chronicle</w:t>
      </w:r>
    </w:p>
    <w:p w:rsidR="00C454AC" w:rsidRDefault="00C454AC"/>
    <w:p w:rsidR="00C454AC" w:rsidRDefault="00C454AC"/>
    <w:p w:rsidR="00C454AC" w:rsidRPr="00FE62FF" w:rsidRDefault="00C05DE8">
      <w:pPr>
        <w:rPr>
          <w:b/>
        </w:rPr>
      </w:pPr>
      <w:r>
        <w:rPr>
          <w:b/>
        </w:rPr>
        <w:t>(1838)</w:t>
      </w:r>
      <w:bookmarkStart w:id="2" w:name="_GoBack"/>
      <w:bookmarkEnd w:id="2"/>
    </w:p>
    <w:p w:rsidR="00C454AC" w:rsidRDefault="00C454AC"/>
    <w:p w:rsidR="00C05DE8" w:rsidRDefault="00C05DE8" w:rsidP="00C05DE8">
      <w:r>
        <w:t>Bulwer-Lytton, Edward.</w:t>
      </w:r>
      <w:r>
        <w:t xml:space="preserve"> "On Art in Fiction." </w:t>
      </w:r>
      <w:r>
        <w:rPr>
          <w:i/>
        </w:rPr>
        <w:t>Monthly Chronicle</w:t>
      </w:r>
      <w:r>
        <w:t xml:space="preserve"> (March and April 1838). Select. in </w:t>
      </w:r>
      <w:r>
        <w:rPr>
          <w:i/>
        </w:rPr>
        <w:t>Victorian Criticism of the Novel.</w:t>
      </w:r>
      <w:r>
        <w:t xml:space="preserve"> Ed. Edwin M. Eigner and George J. Worth. Cambridge: Cambridge UP, 1985. 22-38.*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05DE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2018-01-24T06:28:00Z</dcterms:created>
  <dcterms:modified xsi:type="dcterms:W3CDTF">2018-01-24T06:28:00Z</dcterms:modified>
</cp:coreProperties>
</file>