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87D0B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987D0B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National Herald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26710F" w:rsidRDefault="00987D0B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(2020)</w:t>
      </w:r>
      <w:bookmarkStart w:id="2" w:name="_GoBack"/>
      <w:bookmarkEnd w:id="2"/>
    </w:p>
    <w:p w:rsidR="005A1933" w:rsidRPr="0026710F" w:rsidRDefault="005A1933" w:rsidP="002275B4">
      <w:pPr>
        <w:rPr>
          <w:lang w:val="en-US"/>
        </w:rPr>
      </w:pPr>
    </w:p>
    <w:p w:rsidR="00987D0B" w:rsidRPr="00783844" w:rsidRDefault="00987D0B" w:rsidP="00987D0B">
      <w:pPr>
        <w:rPr>
          <w:lang w:val="en-US"/>
        </w:rPr>
      </w:pPr>
      <w:r>
        <w:rPr>
          <w:lang w:val="en-US"/>
        </w:rPr>
        <w:t xml:space="preserve">Häring, Norbert. "Why Is Gates Denying Event 201?" </w:t>
      </w:r>
      <w:r>
        <w:rPr>
          <w:i/>
          <w:lang w:val="en-US"/>
        </w:rPr>
        <w:t>National Herald</w:t>
      </w:r>
      <w:r>
        <w:rPr>
          <w:lang w:val="en-US"/>
        </w:rPr>
        <w:t xml:space="preserve"> (India) 2 May 2020.*</w:t>
      </w:r>
    </w:p>
    <w:p w:rsidR="00987D0B" w:rsidRDefault="00987D0B" w:rsidP="00987D0B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D85D20">
          <w:rPr>
            <w:rStyle w:val="Hipervnculo"/>
            <w:lang w:val="en-US"/>
          </w:rPr>
          <w:t>https://www.nationalheraldindia.com/international/why-is-gates-denying-event-201</w:t>
        </w:r>
      </w:hyperlink>
    </w:p>
    <w:p w:rsidR="00987D0B" w:rsidRPr="00097BCD" w:rsidRDefault="00987D0B" w:rsidP="00987D0B">
      <w:pPr>
        <w:rPr>
          <w:lang w:val="en-US"/>
        </w:rPr>
      </w:pPr>
      <w:r>
        <w:rPr>
          <w:lang w:val="en-US"/>
        </w:rPr>
        <w:tab/>
        <w:t>2022</w:t>
      </w:r>
    </w:p>
    <w:p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7D0B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A768B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ionalheraldindia.com/international/why-is-gates-denying-event-201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2022-07-11T15:15:00Z</dcterms:created>
  <dcterms:modified xsi:type="dcterms:W3CDTF">2022-07-11T15:15:00Z</dcterms:modified>
</cp:coreProperties>
</file>