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7367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7367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Punishment and Society (Journal)</w:t>
      </w:r>
    </w:p>
    <w:p w:rsidR="00C454AC" w:rsidRDefault="00C454AC"/>
    <w:p w:rsidR="00C454AC" w:rsidRDefault="00C454AC"/>
    <w:p w:rsidR="00C454AC" w:rsidRPr="00FE62FF" w:rsidRDefault="00E73672">
      <w:pPr>
        <w:rPr>
          <w:b/>
        </w:rPr>
      </w:pPr>
      <w:r>
        <w:rPr>
          <w:b/>
        </w:rPr>
        <w:t>(2015)</w:t>
      </w:r>
      <w:bookmarkStart w:id="2" w:name="_GoBack"/>
      <w:bookmarkEnd w:id="2"/>
    </w:p>
    <w:p w:rsidR="00C454AC" w:rsidRDefault="00C454AC"/>
    <w:p w:rsidR="00E73672" w:rsidRDefault="00E73672" w:rsidP="00E73672">
      <w:r>
        <w:t xml:space="preserve">Colvin, Sarah. "Why Should Criminology Care about Literary Fiction? Literature, Life Narratives, and Telling Untellable Stories." </w:t>
      </w:r>
      <w:r>
        <w:rPr>
          <w:i/>
        </w:rPr>
        <w:t>Punishment and Society</w:t>
      </w:r>
      <w:r>
        <w:t xml:space="preserve"> 17.2 (April 2015): 211-29.</w:t>
      </w:r>
    </w:p>
    <w:p w:rsidR="00E73672" w:rsidRPr="007448DC" w:rsidRDefault="00E73672" w:rsidP="00E73672">
      <w:r>
        <w:tab/>
        <w:t>doi: 10.1177/1462474515577152</w:t>
      </w:r>
    </w:p>
    <w:p w:rsidR="00E73672" w:rsidRDefault="00E73672" w:rsidP="00E73672">
      <w:r>
        <w:tab/>
      </w:r>
      <w:hyperlink r:id="rId6" w:history="1">
        <w:r w:rsidRPr="0007001F">
          <w:rPr>
            <w:rStyle w:val="Hyperlink"/>
          </w:rPr>
          <w:t>http://pun.sagepub.com/content/17/2/211.abstract</w:t>
        </w:r>
      </w:hyperlink>
    </w:p>
    <w:p w:rsidR="00E73672" w:rsidRDefault="00E73672" w:rsidP="00E73672">
      <w: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7367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pun.sagepub.com/content/17/2/211.abstrac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2016-11-19T11:59:00Z</dcterms:created>
  <dcterms:modified xsi:type="dcterms:W3CDTF">2016-11-19T11:59:00Z</dcterms:modified>
</cp:coreProperties>
</file>