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D712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BD712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RSR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C82D87" w:rsidRDefault="00BD712A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Vol. 73 (1985)</w:t>
      </w:r>
      <w:bookmarkStart w:id="2" w:name="_GoBack"/>
      <w:bookmarkEnd w:id="2"/>
    </w:p>
    <w:p w:rsidR="00850E8B" w:rsidRPr="00C82D87" w:rsidRDefault="00850E8B" w:rsidP="00C54795">
      <w:pPr>
        <w:ind w:left="709" w:hanging="709"/>
        <w:rPr>
          <w:b/>
          <w:szCs w:val="28"/>
          <w:lang w:val="en-US"/>
        </w:rPr>
      </w:pPr>
    </w:p>
    <w:p w:rsidR="00BD712A" w:rsidRDefault="00BD712A" w:rsidP="00BD712A">
      <w:pPr>
        <w:rPr>
          <w:lang w:val="en-US"/>
        </w:rPr>
      </w:pPr>
      <w:r w:rsidRPr="00881F15">
        <w:t xml:space="preserve">Ricoeur, Paul. "Le Récit interprétatif: Exégèse et théologie dans les récits de la Passion." </w:t>
      </w:r>
      <w:r>
        <w:rPr>
          <w:i/>
          <w:lang w:val="en-US"/>
        </w:rPr>
        <w:t>RSR</w:t>
      </w:r>
      <w:r>
        <w:rPr>
          <w:lang w:val="en-US"/>
        </w:rPr>
        <w:t xml:space="preserve"> 73 (1985): 17-38.</w:t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D712A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A311C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2021-06-12T21:43:00Z</dcterms:created>
  <dcterms:modified xsi:type="dcterms:W3CDTF">2021-06-12T21:43:00Z</dcterms:modified>
</cp:coreProperties>
</file>