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C454AC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E31BCF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Ratio</w:t>
      </w:r>
    </w:p>
    <w:p w:rsidR="00C454AC" w:rsidRDefault="00C454AC"/>
    <w:p w:rsidR="00C454AC" w:rsidRDefault="00C454AC"/>
    <w:p w:rsidR="00C454AC" w:rsidRPr="00FE62FF" w:rsidRDefault="00E31BCF">
      <w:pPr>
        <w:rPr>
          <w:b/>
        </w:rPr>
      </w:pPr>
      <w:r>
        <w:rPr>
          <w:b/>
        </w:rPr>
        <w:t>Vol. 16 (2004)</w:t>
      </w:r>
      <w:bookmarkStart w:id="2" w:name="_GoBack"/>
      <w:bookmarkEnd w:id="2"/>
    </w:p>
    <w:p w:rsidR="00C454AC" w:rsidRDefault="00C454AC"/>
    <w:p w:rsidR="00E31BCF" w:rsidRDefault="00E31BCF" w:rsidP="00E31BC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Strawson, Galen</w:t>
      </w:r>
      <w:r>
        <w:rPr>
          <w:sz w:val="28"/>
          <w:szCs w:val="28"/>
        </w:rPr>
        <w:t xml:space="preserve">. "Against Narrativity." </w:t>
      </w:r>
      <w:r>
        <w:rPr>
          <w:i/>
          <w:sz w:val="28"/>
          <w:szCs w:val="28"/>
        </w:rPr>
        <w:t>Ratio</w:t>
      </w:r>
      <w:r>
        <w:rPr>
          <w:sz w:val="28"/>
          <w:szCs w:val="28"/>
        </w:rPr>
        <w:t xml:space="preserve"> 16 (2004): 428-52.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C454AC"/>
    <w:rsid w:val="00E31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  <w:style w:type="paragraph" w:customStyle="1" w:styleId="nt">
    <w:name w:val="nt"/>
    <w:basedOn w:val="Normal"/>
    <w:rsid w:val="00E31BCF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  <w:style w:type="paragraph" w:customStyle="1" w:styleId="nt">
    <w:name w:val="nt"/>
    <w:basedOn w:val="Normal"/>
    <w:rsid w:val="00E31BCF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Macintosh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397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2015-11-21T09:55:00Z</dcterms:created>
  <dcterms:modified xsi:type="dcterms:W3CDTF">2015-11-21T09:55:00Z</dcterms:modified>
</cp:coreProperties>
</file>