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F014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F014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Filosofía</w:t>
      </w:r>
    </w:p>
    <w:p w:rsidR="00C454AC" w:rsidRDefault="00C454AC"/>
    <w:p w:rsidR="00C454AC" w:rsidRDefault="00C454AC"/>
    <w:p w:rsidR="00C454AC" w:rsidRPr="00FE62FF" w:rsidRDefault="00AF014C">
      <w:pPr>
        <w:rPr>
          <w:b/>
        </w:rPr>
      </w:pPr>
      <w:r>
        <w:rPr>
          <w:b/>
        </w:rPr>
        <w:t>Vol. 23 (1999)</w:t>
      </w:r>
      <w:bookmarkStart w:id="2" w:name="_GoBack"/>
      <w:bookmarkEnd w:id="2"/>
    </w:p>
    <w:p w:rsidR="00C454AC" w:rsidRDefault="00C454AC"/>
    <w:p w:rsidR="00AF014C" w:rsidRDefault="00AF014C" w:rsidP="00AF014C">
      <w:pPr>
        <w:rPr>
          <w:color w:val="000000"/>
        </w:rPr>
      </w:pPr>
      <w:r>
        <w:rPr>
          <w:color w:val="000000"/>
        </w:rPr>
        <w:t xml:space="preserve">Choza, Jacinto, and Octavi Piulats, eds. </w:t>
      </w:r>
      <w:r>
        <w:rPr>
          <w:i/>
          <w:color w:val="000000"/>
        </w:rPr>
        <w:t>Identidad humana y fin de milenio.</w:t>
      </w:r>
      <w:r>
        <w:rPr>
          <w:color w:val="000000"/>
        </w:rPr>
        <w:t xml:space="preserve"> Special issue of </w:t>
      </w:r>
      <w:r>
        <w:rPr>
          <w:i/>
          <w:color w:val="000000"/>
        </w:rPr>
        <w:t>Thémata. Revista de Filosofía,</w:t>
      </w:r>
      <w:r>
        <w:rPr>
          <w:color w:val="000000"/>
        </w:rPr>
        <w:t xml:space="preserve"> (Seville) no. 23 (1999).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F014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2018-11-24T09:59:00Z</dcterms:created>
  <dcterms:modified xsi:type="dcterms:W3CDTF">2018-11-24T09:59:00Z</dcterms:modified>
</cp:coreProperties>
</file>