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90DC" w14:textId="77777777" w:rsidR="00076FA9" w:rsidRPr="00F50959" w:rsidRDefault="00076FA9" w:rsidP="00076FA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7C52847" w14:textId="77777777" w:rsidR="00076FA9" w:rsidRPr="003544E6" w:rsidRDefault="00076FA9" w:rsidP="00076FA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1A71C43" w14:textId="77777777" w:rsidR="00076FA9" w:rsidRPr="003544E6" w:rsidRDefault="00000000" w:rsidP="00076FA9">
      <w:pPr>
        <w:jc w:val="center"/>
        <w:rPr>
          <w:sz w:val="24"/>
          <w:lang w:val="es-ES"/>
        </w:rPr>
      </w:pPr>
      <w:hyperlink r:id="rId4" w:history="1">
        <w:r w:rsidR="00076FA9" w:rsidRPr="003544E6">
          <w:rPr>
            <w:rStyle w:val="Hipervnculo"/>
            <w:sz w:val="24"/>
            <w:lang w:val="es-ES"/>
          </w:rPr>
          <w:t>http://bit.ly/abibliog</w:t>
        </w:r>
      </w:hyperlink>
      <w:r w:rsidR="00076FA9" w:rsidRPr="003544E6">
        <w:rPr>
          <w:sz w:val="24"/>
          <w:lang w:val="es-ES"/>
        </w:rPr>
        <w:t xml:space="preserve"> </w:t>
      </w:r>
    </w:p>
    <w:p w14:paraId="52F40277" w14:textId="77777777" w:rsidR="00076FA9" w:rsidRPr="003544E6" w:rsidRDefault="00076FA9" w:rsidP="00076FA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0F7E0C" w14:textId="77777777" w:rsidR="00076FA9" w:rsidRPr="0011574F" w:rsidRDefault="00076FA9" w:rsidP="00076F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1574F">
        <w:rPr>
          <w:sz w:val="24"/>
          <w:lang w:val="en-US"/>
        </w:rPr>
        <w:t>(University of Zaragoza, Spain)</w:t>
      </w:r>
    </w:p>
    <w:p w14:paraId="4B638500" w14:textId="77777777" w:rsidR="00076FA9" w:rsidRPr="0011574F" w:rsidRDefault="00076FA9" w:rsidP="00076FA9">
      <w:pPr>
        <w:jc w:val="center"/>
        <w:rPr>
          <w:sz w:val="24"/>
          <w:lang w:val="en-US"/>
        </w:rPr>
      </w:pPr>
    </w:p>
    <w:bookmarkEnd w:id="0"/>
    <w:bookmarkEnd w:id="1"/>
    <w:p w14:paraId="43F2278B" w14:textId="77777777" w:rsidR="00076FA9" w:rsidRPr="0011574F" w:rsidRDefault="00076FA9" w:rsidP="00076FA9">
      <w:pPr>
        <w:ind w:left="0" w:firstLine="0"/>
        <w:jc w:val="center"/>
        <w:rPr>
          <w:color w:val="000000"/>
          <w:sz w:val="24"/>
          <w:lang w:val="en-US"/>
        </w:rPr>
      </w:pPr>
    </w:p>
    <w:p w14:paraId="4D0D3256" w14:textId="77777777" w:rsidR="00E65319" w:rsidRPr="00223217" w:rsidRDefault="00E65319">
      <w:pPr>
        <w:rPr>
          <w:b/>
          <w:smallCaps/>
          <w:sz w:val="36"/>
          <w:lang w:val="en-US"/>
        </w:rPr>
      </w:pPr>
      <w:r w:rsidRPr="00223217">
        <w:rPr>
          <w:b/>
          <w:smallCaps/>
          <w:sz w:val="36"/>
          <w:lang w:val="en-US"/>
        </w:rPr>
        <w:t>Estrangement and Defamiliarization</w:t>
      </w:r>
    </w:p>
    <w:p w14:paraId="0E50DF71" w14:textId="77777777" w:rsidR="00E65319" w:rsidRPr="00223217" w:rsidRDefault="00E65319">
      <w:pPr>
        <w:rPr>
          <w:b/>
          <w:lang w:val="en-US"/>
        </w:rPr>
      </w:pPr>
    </w:p>
    <w:p w14:paraId="4F98AF7E" w14:textId="77777777" w:rsidR="00E65319" w:rsidRPr="00223217" w:rsidRDefault="00E65319">
      <w:pPr>
        <w:rPr>
          <w:b/>
          <w:lang w:val="en-US"/>
        </w:rPr>
      </w:pPr>
    </w:p>
    <w:p w14:paraId="2F914C84" w14:textId="77777777" w:rsidR="002F1EA2" w:rsidRPr="00223217" w:rsidRDefault="002F1EA2" w:rsidP="002F1EA2">
      <w:pPr>
        <w:contextualSpacing/>
        <w:rPr>
          <w:i/>
          <w:lang w:val="en-US"/>
        </w:rPr>
      </w:pPr>
      <w:r w:rsidRPr="00223217">
        <w:rPr>
          <w:lang w:val="en-US"/>
        </w:rPr>
        <w:t xml:space="preserve">Davidson, Michael. </w:t>
      </w:r>
      <w:r w:rsidRPr="00223217">
        <w:rPr>
          <w:i/>
          <w:lang w:val="en-US"/>
        </w:rPr>
        <w:t>Concerto for the Left Hand: Disability and the Defamiliar Body.</w:t>
      </w:r>
    </w:p>
    <w:p w14:paraId="74313253" w14:textId="77777777" w:rsidR="00E65319" w:rsidRPr="00223217" w:rsidRDefault="00E65319">
      <w:pPr>
        <w:tabs>
          <w:tab w:val="left" w:pos="1720"/>
        </w:tabs>
        <w:rPr>
          <w:lang w:val="en-US"/>
        </w:rPr>
      </w:pPr>
      <w:r w:rsidRPr="00223217">
        <w:rPr>
          <w:lang w:val="en-US"/>
        </w:rPr>
        <w:t xml:space="preserve">Eagleton, Terry. "Estrangement and Irony in the Fiction of Milan Kundera." </w:t>
      </w:r>
      <w:r w:rsidRPr="00223217">
        <w:rPr>
          <w:i/>
          <w:lang w:val="en-US"/>
        </w:rPr>
        <w:t>Salmagundi</w:t>
      </w:r>
      <w:r w:rsidRPr="00223217">
        <w:rPr>
          <w:lang w:val="en-US"/>
        </w:rPr>
        <w:t xml:space="preserve"> 73 (1987): 25-32.</w:t>
      </w:r>
    </w:p>
    <w:p w14:paraId="1E649A35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Engell, James. "Estrangement: The Problem of Ethics and Aesthetics." In Engell, </w:t>
      </w:r>
      <w:r w:rsidRPr="00223217">
        <w:rPr>
          <w:i/>
          <w:lang w:val="en-US"/>
        </w:rPr>
        <w:t xml:space="preserve">Forming the Critical Mind: Dryden to Coleridge.  </w:t>
      </w:r>
      <w:r w:rsidRPr="00223217">
        <w:rPr>
          <w:lang w:val="en-US"/>
        </w:rPr>
        <w:t>Cambridge (MA): Harvard UP, 1989. 126-50.*</w:t>
      </w:r>
    </w:p>
    <w:p w14:paraId="147CA711" w14:textId="77777777" w:rsidR="00E65319" w:rsidRDefault="00E65319">
      <w:r w:rsidRPr="00223217">
        <w:rPr>
          <w:lang w:val="en-US"/>
        </w:rPr>
        <w:t xml:space="preserve">Garber, Marjorie, ed. </w:t>
      </w:r>
      <w:r w:rsidRPr="00223217">
        <w:rPr>
          <w:i/>
          <w:lang w:val="en-US"/>
        </w:rPr>
        <w:t>Cannibals, Witches, and Divorce: Estranging the Renaissance.</w:t>
      </w:r>
      <w:r w:rsidRPr="00223217">
        <w:rPr>
          <w:lang w:val="en-US"/>
        </w:rPr>
        <w:t xml:space="preserve"> </w:t>
      </w:r>
      <w:r>
        <w:t xml:space="preserve">Baltimore (MD), 1987. </w:t>
      </w:r>
    </w:p>
    <w:p w14:paraId="0D21F96A" w14:textId="79886454" w:rsidR="00E65319" w:rsidRPr="00223217" w:rsidRDefault="00E65319">
      <w:pPr>
        <w:rPr>
          <w:lang w:val="en-US"/>
        </w:rPr>
      </w:pPr>
      <w:r>
        <w:t xml:space="preserve">Ginzburg, Carlo. </w:t>
      </w:r>
      <w:r>
        <w:rPr>
          <w:i/>
        </w:rPr>
        <w:t>Occhiacci di legno: Nove rif</w:t>
      </w:r>
      <w:r w:rsidR="004B2A45">
        <w:rPr>
          <w:i/>
        </w:rPr>
        <w:t>le</w:t>
      </w:r>
      <w:r>
        <w:rPr>
          <w:i/>
        </w:rPr>
        <w:t xml:space="preserve">ssioni sulla distanza. </w:t>
      </w:r>
      <w:r w:rsidRPr="00223217">
        <w:rPr>
          <w:lang w:val="en-US"/>
        </w:rPr>
        <w:t xml:space="preserve">Milan: Feltrinelli, 1999. </w:t>
      </w:r>
    </w:p>
    <w:p w14:paraId="6DD6B202" w14:textId="77777777" w:rsidR="00223217" w:rsidRPr="009868A7" w:rsidRDefault="00223217" w:rsidP="00223217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"7. Defamiliarization, Alienation, Dialogism and Montage."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148-74.*</w:t>
      </w:r>
    </w:p>
    <w:p w14:paraId="59BFE571" w14:textId="77777777" w:rsidR="003C406E" w:rsidRDefault="003C406E" w:rsidP="003C406E">
      <w:pPr>
        <w:rPr>
          <w:lang w:val="en-US"/>
        </w:rPr>
      </w:pPr>
      <w:r w:rsidRPr="00D66CA5">
        <w:rPr>
          <w:lang w:val="en-US"/>
        </w:rPr>
        <w:t xml:space="preserve">Majumdar, Rohit. </w:t>
      </w:r>
      <w:r>
        <w:rPr>
          <w:lang w:val="en-US"/>
        </w:rPr>
        <w:t xml:space="preserve">"Brechts Alienation-Effect and Its Theatrical Potency: </w:t>
      </w:r>
      <w:r w:rsidRPr="00401D5C">
        <w:rPr>
          <w:lang w:val="en-US"/>
        </w:rPr>
        <w:t xml:space="preserve">A critique of Brecht’s Alienation technique with Shakespearean Parallels (December 20, 2021). Available at </w:t>
      </w:r>
      <w:r w:rsidRPr="00401D5C">
        <w:rPr>
          <w:i/>
          <w:lang w:val="en-US"/>
        </w:rPr>
        <w:t>SSRN.*</w:t>
      </w:r>
      <w:r w:rsidRPr="00401D5C">
        <w:rPr>
          <w:lang w:val="en-US"/>
        </w:rPr>
        <w:t xml:space="preserve"> </w:t>
      </w:r>
    </w:p>
    <w:p w14:paraId="31D204C1" w14:textId="77777777" w:rsidR="003C406E" w:rsidRDefault="00000000" w:rsidP="003C406E">
      <w:pPr>
        <w:ind w:hanging="1"/>
        <w:rPr>
          <w:lang w:val="en-US"/>
        </w:rPr>
      </w:pPr>
      <w:hyperlink r:id="rId5" w:history="1">
        <w:r w:rsidR="003C406E" w:rsidRPr="00035409">
          <w:rPr>
            <w:rStyle w:val="Hipervnculo"/>
            <w:rFonts w:eastAsiaTheme="majorEastAsia"/>
            <w:lang w:val="en-US"/>
          </w:rPr>
          <w:t>https://ssrn.com/abstract=3989768</w:t>
        </w:r>
      </w:hyperlink>
      <w:r w:rsidR="003C406E" w:rsidRPr="00401D5C">
        <w:rPr>
          <w:lang w:val="en-US"/>
        </w:rPr>
        <w:t xml:space="preserve"> </w:t>
      </w:r>
    </w:p>
    <w:p w14:paraId="610D3EBF" w14:textId="77777777" w:rsidR="003C406E" w:rsidRPr="00401D5C" w:rsidRDefault="00000000" w:rsidP="003C406E">
      <w:pPr>
        <w:ind w:hanging="1"/>
        <w:rPr>
          <w:sz w:val="24"/>
          <w:lang w:val="en-US"/>
        </w:rPr>
      </w:pPr>
      <w:hyperlink r:id="rId6" w:history="1">
        <w:r w:rsidR="003C406E" w:rsidRPr="00035409">
          <w:rPr>
            <w:rStyle w:val="Hipervnculo"/>
            <w:rFonts w:eastAsiaTheme="majorEastAsia"/>
            <w:lang w:val="en-US"/>
          </w:rPr>
          <w:t xml:space="preserve">http://dx.doi.org/10.2139/ssrn.3989768 </w:t>
        </w:r>
      </w:hyperlink>
    </w:p>
    <w:p w14:paraId="542D0F09" w14:textId="77777777" w:rsidR="003C406E" w:rsidRPr="003C406E" w:rsidRDefault="003C406E" w:rsidP="003C406E">
      <w:pPr>
        <w:rPr>
          <w:lang w:val="en-US"/>
        </w:rPr>
      </w:pPr>
      <w:r>
        <w:rPr>
          <w:lang w:val="en-US"/>
        </w:rPr>
        <w:tab/>
      </w:r>
      <w:r w:rsidRPr="003C406E">
        <w:rPr>
          <w:lang w:val="en-US"/>
        </w:rPr>
        <w:t>2022</w:t>
      </w:r>
    </w:p>
    <w:p w14:paraId="6B6A20DC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Mukarovsky, Jan. </w:t>
      </w:r>
      <w:r w:rsidRPr="00223217">
        <w:rPr>
          <w:i/>
          <w:lang w:val="en-US"/>
        </w:rPr>
        <w:t xml:space="preserve">Aesthetic Function, Norm and Value as Social Facts. </w:t>
      </w:r>
      <w:r w:rsidRPr="00223217">
        <w:rPr>
          <w:lang w:val="en-US"/>
        </w:rPr>
        <w:t xml:space="preserve"> 1936. Trans. M. E. Suino. Ann Arbor: U of Michigan P, 1970. 1979.</w:t>
      </w:r>
    </w:p>
    <w:p w14:paraId="617B9174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"Aesthetic Function, Norm, and Value as Social Facts." Select. in </w:t>
      </w:r>
      <w:r w:rsidRPr="00223217">
        <w:rPr>
          <w:i/>
          <w:lang w:val="en-US"/>
        </w:rPr>
        <w:t>Twentieth-Century Literary Theory.</w:t>
      </w:r>
      <w:r w:rsidRPr="00223217">
        <w:rPr>
          <w:lang w:val="en-US"/>
        </w:rPr>
        <w:t xml:space="preserve"> Ed. K. M. Newton. London: Macmillan, 1988. 35-8.</w:t>
      </w:r>
    </w:p>
    <w:p w14:paraId="5C8800F5" w14:textId="77777777" w:rsidR="00E65319" w:rsidRDefault="00E65319">
      <w:r w:rsidRPr="00223217">
        <w:rPr>
          <w:lang w:val="en-US"/>
        </w:rPr>
        <w:t xml:space="preserve">Naiman, Eric. "Shklovsky's Dog and Mulvey's Pleasure: The Secret Lie of Defamiliarization." </w:t>
      </w:r>
      <w:r>
        <w:rPr>
          <w:i/>
        </w:rPr>
        <w:t>Comparative Literature</w:t>
      </w:r>
      <w:r>
        <w:t xml:space="preserve"> 50.4 (1998): 333-352.</w:t>
      </w:r>
    </w:p>
    <w:p w14:paraId="68998D78" w14:textId="77777777" w:rsidR="00E65319" w:rsidRPr="00223217" w:rsidRDefault="00E65319">
      <w:pPr>
        <w:rPr>
          <w:lang w:val="en-US"/>
        </w:rPr>
      </w:pPr>
      <w:r>
        <w:t xml:space="preserve">Núñez García, Amanda. "Walter Benjamin: Estética y extrañamiento." In </w:t>
      </w:r>
      <w:r>
        <w:rPr>
          <w:i/>
        </w:rPr>
        <w:t>Hans-Georg Gadamer: Ontología estética y hermenéutica.</w:t>
      </w:r>
      <w:r>
        <w:t xml:space="preserve"> </w:t>
      </w:r>
      <w:r>
        <w:lastRenderedPageBreak/>
        <w:t xml:space="preserve">Ed. Teresa Oñate y Zubía et al. </w:t>
      </w:r>
      <w:r w:rsidRPr="00223217">
        <w:rPr>
          <w:lang w:val="en-US"/>
        </w:rPr>
        <w:t>Madrid: Dykinson, 2005. 581-97.*</w:t>
      </w:r>
    </w:p>
    <w:p w14:paraId="65D525F5" w14:textId="77777777" w:rsidR="00E65319" w:rsidRDefault="00E65319">
      <w:r w:rsidRPr="00223217">
        <w:rPr>
          <w:lang w:val="en-US"/>
        </w:rPr>
        <w:t>Perloff, Marjorie.</w:t>
      </w:r>
      <w:r w:rsidRPr="00223217">
        <w:rPr>
          <w:i/>
          <w:lang w:val="en-US"/>
        </w:rPr>
        <w:t xml:space="preserve"> Wittgenstein's Ladder: Poetic Language and the Strangeness of the Ordinary.</w:t>
      </w:r>
      <w:r w:rsidRPr="00223217">
        <w:rPr>
          <w:lang w:val="en-US"/>
        </w:rPr>
        <w:t xml:space="preserve"> </w:t>
      </w:r>
      <w:r>
        <w:t>Chicago: U of Chicago P, 1996.*</w:t>
      </w:r>
    </w:p>
    <w:p w14:paraId="3D1E2163" w14:textId="77777777" w:rsidR="00E65319" w:rsidRDefault="00BC3009">
      <w:pPr>
        <w:rPr>
          <w:i/>
        </w:rPr>
      </w:pPr>
      <w:r>
        <w:t>Pozuelo, J. M</w:t>
      </w:r>
      <w:r w:rsidR="00E65319">
        <w:t xml:space="preserve">.  "Lingüística y poética: desautomatización y literariedad." </w:t>
      </w:r>
      <w:r w:rsidR="00E65319">
        <w:rPr>
          <w:i/>
        </w:rPr>
        <w:t xml:space="preserve">Anales de la Universidad de Murcia.  Letras  </w:t>
      </w:r>
      <w:r w:rsidR="00E65319" w:rsidRPr="00BC3009">
        <w:t>37.4 (1980): 91-144.</w:t>
      </w:r>
    </w:p>
    <w:p w14:paraId="47F3B6B2" w14:textId="77777777" w:rsidR="00173928" w:rsidRPr="00223217" w:rsidRDefault="00173928" w:rsidP="00173928">
      <w:pPr>
        <w:rPr>
          <w:lang w:val="en-US"/>
        </w:rPr>
      </w:pPr>
      <w:r>
        <w:t xml:space="preserve">_____. "Poética formalista y desautomatización." In Pozuelo, </w:t>
      </w:r>
      <w:r>
        <w:rPr>
          <w:i/>
        </w:rPr>
        <w:t>Del formalismo a la neorretórica.</w:t>
      </w:r>
      <w:r>
        <w:t xml:space="preserve"> </w:t>
      </w:r>
      <w:r w:rsidRPr="00223217">
        <w:rPr>
          <w:lang w:val="en-US"/>
        </w:rPr>
        <w:t>Madrid: Taurus, 1988. 19-68.*</w:t>
      </w:r>
    </w:p>
    <w:p w14:paraId="6BB49B6F" w14:textId="77777777" w:rsidR="00E65319" w:rsidRPr="00223217" w:rsidRDefault="00E65319" w:rsidP="00E6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23217">
        <w:rPr>
          <w:lang w:val="en-US"/>
        </w:rPr>
        <w:t xml:space="preserve">Royle, Nicholas. </w:t>
      </w:r>
      <w:r w:rsidRPr="00223217">
        <w:rPr>
          <w:i/>
          <w:lang w:val="en-US"/>
        </w:rPr>
        <w:t>Veering: A Theory of Literature.</w:t>
      </w:r>
      <w:r w:rsidRPr="00223217">
        <w:rPr>
          <w:lang w:val="en-US"/>
        </w:rPr>
        <w:t xml:space="preserve"> Edinburgh: Edinburgh UP, 2012.</w:t>
      </w:r>
    </w:p>
    <w:p w14:paraId="0ABBEA30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Shklovsky, V. "The Ressurection of the Word." </w:t>
      </w:r>
      <w:r w:rsidRPr="00223217">
        <w:rPr>
          <w:i/>
          <w:lang w:val="en-US"/>
        </w:rPr>
        <w:t>20th Century Studies</w:t>
      </w:r>
      <w:r w:rsidRPr="00223217">
        <w:rPr>
          <w:lang w:val="en-US"/>
        </w:rPr>
        <w:t xml:space="preserve"> 7/8 (1972): 41-47.</w:t>
      </w:r>
    </w:p>
    <w:p w14:paraId="6613E676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Shklovsky, Viktor. "Isskustvo kak priem." </w:t>
      </w:r>
      <w:r>
        <w:t xml:space="preserve">In </w:t>
      </w:r>
      <w:r>
        <w:rPr>
          <w:i/>
        </w:rPr>
        <w:t>Sborniki po teorii poeticheskogo iazyka II.</w:t>
      </w:r>
      <w:r>
        <w:t xml:space="preserve"> </w:t>
      </w:r>
      <w:r w:rsidRPr="00223217">
        <w:rPr>
          <w:lang w:val="en-US"/>
        </w:rPr>
        <w:t xml:space="preserve">Petrograd, 1917. 3-14.  (Literariness; Tropes; Imagery; Foregrounding; Defamiliarization) </w:t>
      </w:r>
    </w:p>
    <w:p w14:paraId="247D3175" w14:textId="77777777" w:rsidR="00E65319" w:rsidRPr="00223217" w:rsidRDefault="00E65319">
      <w:pPr>
        <w:rPr>
          <w:i/>
          <w:lang w:val="en-US"/>
        </w:rPr>
      </w:pPr>
      <w:r w:rsidRPr="00223217">
        <w:rPr>
          <w:lang w:val="en-US"/>
        </w:rPr>
        <w:t xml:space="preserve">_____. "Art as Technique." 1917. In </w:t>
      </w:r>
      <w:r w:rsidRPr="00223217">
        <w:rPr>
          <w:i/>
          <w:lang w:val="en-US"/>
        </w:rPr>
        <w:t>Russian Formalist Crtiticism: Four Essays.</w:t>
      </w:r>
      <w:r w:rsidRPr="00223217">
        <w:rPr>
          <w:lang w:val="en-US"/>
        </w:rPr>
        <w:t xml:space="preserve"> Ed. Lee T. Lemon and Marion J. Reis. Lincoln: U of Nebraska P, 1965. 3-24.*</w:t>
      </w:r>
    </w:p>
    <w:p w14:paraId="71DF2141" w14:textId="77777777" w:rsidR="00E65319" w:rsidRPr="00223217" w:rsidRDefault="00E65319">
      <w:pPr>
        <w:ind w:right="58"/>
        <w:rPr>
          <w:lang w:val="en-US"/>
        </w:rPr>
      </w:pPr>
      <w:r w:rsidRPr="00223217">
        <w:rPr>
          <w:lang w:val="en-US"/>
        </w:rPr>
        <w:t xml:space="preserve">_____. "Art as Technique." In </w:t>
      </w:r>
      <w:r w:rsidRPr="00223217">
        <w:rPr>
          <w:i/>
          <w:lang w:val="en-US"/>
        </w:rPr>
        <w:t>Modern Criticism and Theory: A Reader.</w:t>
      </w:r>
      <w:r w:rsidRPr="00223217">
        <w:rPr>
          <w:lang w:val="en-US"/>
        </w:rPr>
        <w:t xml:space="preserve"> Ed. David Lodge. London: Longman, 1988. 15-30.*</w:t>
      </w:r>
    </w:p>
    <w:p w14:paraId="180BACF5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"Art as Technique." Selection. in </w:t>
      </w:r>
      <w:r w:rsidRPr="00223217">
        <w:rPr>
          <w:i/>
          <w:lang w:val="en-US"/>
        </w:rPr>
        <w:t>Debating Texts.</w:t>
      </w:r>
      <w:r w:rsidRPr="00223217">
        <w:rPr>
          <w:lang w:val="en-US"/>
        </w:rPr>
        <w:t xml:space="preserve"> Ed. Rick Rylance. </w:t>
      </w:r>
      <w:r w:rsidR="00BC3009" w:rsidRPr="00223217">
        <w:rPr>
          <w:lang w:val="en-US"/>
        </w:rPr>
        <w:t xml:space="preserve">Milton Keynes: Open UP, 1987. </w:t>
      </w:r>
      <w:r w:rsidRPr="00223217">
        <w:rPr>
          <w:lang w:val="en-US"/>
        </w:rPr>
        <w:t>48-56.*</w:t>
      </w:r>
    </w:p>
    <w:p w14:paraId="12F6EDAD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"Art as Technique." Select. in </w:t>
      </w:r>
      <w:r w:rsidRPr="00223217">
        <w:rPr>
          <w:i/>
          <w:lang w:val="en-US"/>
        </w:rPr>
        <w:t>Twentieth-Century Literary Theory.</w:t>
      </w:r>
      <w:r w:rsidRPr="00223217">
        <w:rPr>
          <w:lang w:val="en-US"/>
        </w:rPr>
        <w:t xml:space="preserve"> Ed. K. M. Newton. London: Macmillan, 1988. 23-5.*</w:t>
      </w:r>
    </w:p>
    <w:p w14:paraId="2608C1F1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"Art as Technique." In </w:t>
      </w:r>
      <w:r w:rsidRPr="00223217">
        <w:rPr>
          <w:i/>
          <w:lang w:val="en-US"/>
        </w:rPr>
        <w:t>Contemporary Literary Criticism: Literary and Cultural Studies.</w:t>
      </w:r>
      <w:r w:rsidRPr="00223217">
        <w:rPr>
          <w:lang w:val="en-US"/>
        </w:rPr>
        <w:t xml:space="preserve"> Ed. Robert Con Davis and Ronald Schleifer. 3rd ed. White Plains (NY): Longman, 1994. 260-72.*</w:t>
      </w:r>
    </w:p>
    <w:p w14:paraId="390507F4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From "Art as Technique." In </w:t>
      </w:r>
      <w:r w:rsidRPr="00223217">
        <w:rPr>
          <w:i/>
          <w:lang w:val="en-US"/>
        </w:rPr>
        <w:t>Modern Literary Theory: A Reader.</w:t>
      </w:r>
      <w:r w:rsidRPr="00223217">
        <w:rPr>
          <w:lang w:val="en-US"/>
        </w:rPr>
        <w:t xml:space="preserve"> Ed. Philip Rice and Patricia Waugh. 3rd ed. London: Arnold, 1996. 17-21.*</w:t>
      </w:r>
    </w:p>
    <w:p w14:paraId="110EE779" w14:textId="77777777" w:rsidR="00E65319" w:rsidRPr="00223217" w:rsidRDefault="00E65319">
      <w:pPr>
        <w:pStyle w:val="BodyText21"/>
        <w:rPr>
          <w:rFonts w:eastAsia="Times"/>
          <w:i w:val="0"/>
          <w:lang w:val="en-US"/>
        </w:rPr>
      </w:pPr>
      <w:r w:rsidRPr="00223217">
        <w:rPr>
          <w:rFonts w:eastAsia="Times"/>
          <w:i w:val="0"/>
          <w:lang w:val="en-US"/>
        </w:rPr>
        <w:t xml:space="preserve">_____. "Art as Technique." In </w:t>
      </w:r>
      <w:r w:rsidRPr="00223217">
        <w:rPr>
          <w:rFonts w:eastAsia="Times"/>
          <w:lang w:val="en-US"/>
        </w:rPr>
        <w:t>Literary Theory: An Anthology.</w:t>
      </w:r>
      <w:r w:rsidRPr="0022321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03D2B98B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_____. "L'art comme procédé." In </w:t>
      </w:r>
      <w:r w:rsidRPr="00223217">
        <w:rPr>
          <w:i/>
          <w:lang w:val="en-US"/>
        </w:rPr>
        <w:t>Théorie de la littérature: Textes des formalistes russes.</w:t>
      </w:r>
      <w:r w:rsidRPr="00223217">
        <w:rPr>
          <w:lang w:val="en-US"/>
        </w:rPr>
        <w:t xml:space="preserve">  Ed. Tzvetan Todorov. (Tel Quel). Paris: Seuil, 1965. 76-97.*</w:t>
      </w:r>
    </w:p>
    <w:p w14:paraId="496C5E1D" w14:textId="77777777" w:rsidR="000C630E" w:rsidRPr="00F907AE" w:rsidRDefault="000C630E" w:rsidP="000C630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Schmid, Wolf. "Defamiliarisation."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98.*</w:t>
      </w:r>
    </w:p>
    <w:p w14:paraId="4624BFE5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lastRenderedPageBreak/>
        <w:t xml:space="preserve">Stacy, Robert H.  </w:t>
      </w:r>
      <w:r w:rsidRPr="00223217">
        <w:rPr>
          <w:i/>
          <w:lang w:val="en-US"/>
        </w:rPr>
        <w:t xml:space="preserve">Defamiliarization in Language and Literature.  </w:t>
      </w:r>
      <w:r w:rsidRPr="00223217">
        <w:rPr>
          <w:lang w:val="en-US"/>
        </w:rPr>
        <w:t xml:space="preserve">Syracuse: Syracuse UP, 1977. </w:t>
      </w:r>
    </w:p>
    <w:p w14:paraId="0AE28917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Suvin, Darko. "Estrangement and Recognition." In Suvin, </w:t>
      </w:r>
      <w:r w:rsidRPr="00223217">
        <w:rPr>
          <w:i/>
          <w:lang w:val="en-US"/>
        </w:rPr>
        <w:t>Metamorphoses of Science Fiction</w:t>
      </w:r>
      <w:r w:rsidRPr="00223217">
        <w:rPr>
          <w:lang w:val="en-US"/>
        </w:rPr>
        <w:t>. New Haven: Yale UP, 1979. 3-15.</w:t>
      </w:r>
    </w:p>
    <w:p w14:paraId="2FB1E31D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Wilson, Tony. "Subverting the Veridical Image." In Wilson, </w:t>
      </w:r>
      <w:r w:rsidRPr="00223217">
        <w:rPr>
          <w:i/>
          <w:lang w:val="en-US"/>
        </w:rPr>
        <w:t>Watching Television: Hermeneutics, Reception and Popular Culture.</w:t>
      </w:r>
      <w:r w:rsidRPr="00223217">
        <w:rPr>
          <w:lang w:val="en-US"/>
        </w:rPr>
        <w:t xml:space="preserve"> Cambridge: Polity Press, 1993. 153-71.*</w:t>
      </w:r>
    </w:p>
    <w:p w14:paraId="5662AC5F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Wolf, Werner. </w:t>
      </w:r>
      <w:r w:rsidRPr="00223217">
        <w:rPr>
          <w:i/>
          <w:lang w:val="en-US"/>
        </w:rPr>
        <w:t>Ästhetische Illusion und Illusionsdurchbrechung in der Erzählkunst: Theorie und Geschichte mit Schwerpunkt auf englischem illusionsstörenden Erzählen.</w:t>
      </w:r>
      <w:r w:rsidRPr="00223217">
        <w:rPr>
          <w:lang w:val="en-US"/>
        </w:rPr>
        <w:t xml:space="preserve"> Tübingen: Niemeyer, 1993.*</w:t>
      </w:r>
    </w:p>
    <w:p w14:paraId="227B9460" w14:textId="77777777" w:rsidR="00E65319" w:rsidRPr="00223217" w:rsidRDefault="00E65319">
      <w:pPr>
        <w:rPr>
          <w:lang w:val="en-US"/>
        </w:rPr>
      </w:pPr>
    </w:p>
    <w:p w14:paraId="79F7F4DF" w14:textId="77777777" w:rsidR="00E65319" w:rsidRPr="00223217" w:rsidRDefault="00E65319">
      <w:pPr>
        <w:rPr>
          <w:lang w:val="en-US"/>
        </w:rPr>
      </w:pPr>
    </w:p>
    <w:p w14:paraId="387A1296" w14:textId="77777777" w:rsidR="00E65319" w:rsidRPr="00223217" w:rsidRDefault="00E65319">
      <w:pPr>
        <w:rPr>
          <w:lang w:val="en-US"/>
        </w:rPr>
      </w:pPr>
    </w:p>
    <w:p w14:paraId="3E27DCD5" w14:textId="77777777" w:rsidR="00E65319" w:rsidRPr="00223217" w:rsidRDefault="00E65319">
      <w:pPr>
        <w:rPr>
          <w:lang w:val="en-US"/>
        </w:rPr>
      </w:pPr>
    </w:p>
    <w:p w14:paraId="1A4FB724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>Literature</w:t>
      </w:r>
    </w:p>
    <w:p w14:paraId="7F3198CC" w14:textId="77777777" w:rsidR="00E65319" w:rsidRPr="00223217" w:rsidRDefault="00E65319">
      <w:pPr>
        <w:rPr>
          <w:lang w:val="en-US"/>
        </w:rPr>
      </w:pPr>
    </w:p>
    <w:p w14:paraId="2CBFB735" w14:textId="77777777" w:rsidR="00E65319" w:rsidRPr="00223217" w:rsidRDefault="00E65319">
      <w:pPr>
        <w:rPr>
          <w:lang w:val="en-US"/>
        </w:rPr>
      </w:pPr>
      <w:r w:rsidRPr="00223217">
        <w:rPr>
          <w:lang w:val="en-US"/>
        </w:rPr>
        <w:t xml:space="preserve">Raine, Craig. </w:t>
      </w:r>
      <w:r w:rsidRPr="00223217">
        <w:rPr>
          <w:i/>
          <w:lang w:val="en-US"/>
        </w:rPr>
        <w:t>A Martian Sends a Postcard Home.</w:t>
      </w:r>
      <w:r w:rsidRPr="00223217">
        <w:rPr>
          <w:lang w:val="en-US"/>
        </w:rPr>
        <w:t xml:space="preserve">  Poems.  Oxford: Oxford UP, 1979.</w:t>
      </w:r>
    </w:p>
    <w:p w14:paraId="51E431B6" w14:textId="77777777" w:rsidR="00E65319" w:rsidRPr="00223217" w:rsidRDefault="00E65319" w:rsidP="00E65319">
      <w:pPr>
        <w:rPr>
          <w:lang w:val="en-US"/>
        </w:rPr>
      </w:pPr>
      <w:r w:rsidRPr="00223217">
        <w:rPr>
          <w:lang w:val="en-US"/>
        </w:rPr>
        <w:t xml:space="preserve">_____. "A Martian Sends a Postcard Home." In </w:t>
      </w:r>
      <w:r w:rsidRPr="00223217">
        <w:rPr>
          <w:i/>
          <w:lang w:val="en-US"/>
        </w:rPr>
        <w:t>The Penguin Book of Poetry from Britain and Ireland since 1945.</w:t>
      </w:r>
      <w:r w:rsidRPr="00223217">
        <w:rPr>
          <w:lang w:val="en-US"/>
        </w:rPr>
        <w:t xml:space="preserve"> Ed. Simon Armitage and Robert Crawford.</w:t>
      </w:r>
      <w:r w:rsidRPr="00223217">
        <w:rPr>
          <w:i/>
          <w:lang w:val="en-US"/>
        </w:rPr>
        <w:t xml:space="preserve"> </w:t>
      </w:r>
      <w:r w:rsidRPr="00223217">
        <w:rPr>
          <w:lang w:val="en-US"/>
        </w:rPr>
        <w:t>Harmondsworth: Penguin, c. 1998.</w:t>
      </w:r>
    </w:p>
    <w:p w14:paraId="3A53FB91" w14:textId="77777777" w:rsidR="00E65319" w:rsidRDefault="00E65319">
      <w:r w:rsidRPr="00223217">
        <w:rPr>
          <w:lang w:val="en-US"/>
        </w:rPr>
        <w:t xml:space="preserve">_____. "A Martian Sends a Postcard Home." Poem. 1979. In </w:t>
      </w:r>
      <w:r w:rsidRPr="00223217">
        <w:rPr>
          <w:i/>
          <w:lang w:val="en-US"/>
        </w:rPr>
        <w:t>The Norton Anthology of English Literature.</w:t>
      </w:r>
      <w:r w:rsidRPr="00223217">
        <w:rPr>
          <w:lang w:val="en-US"/>
        </w:rPr>
        <w:t xml:space="preserve"> 7th ed. Ed. M. H. Abrams, with Stephen Greenblatt et al. </w:t>
      </w:r>
      <w:r>
        <w:t>New York: Norton, 1999. 2.2840-41.*</w:t>
      </w:r>
    </w:p>
    <w:p w14:paraId="42E6CB75" w14:textId="77777777" w:rsidR="00E65319" w:rsidRDefault="00E65319"/>
    <w:p w14:paraId="2B1822EB" w14:textId="77777777" w:rsidR="00E65319" w:rsidRDefault="00E65319"/>
    <w:p w14:paraId="58005BEC" w14:textId="77777777" w:rsidR="00E65319" w:rsidRDefault="00E65319">
      <w:pPr>
        <w:rPr>
          <w:b/>
          <w:sz w:val="36"/>
        </w:rPr>
      </w:pPr>
      <w:r>
        <w:t>See also Deviation.</w:t>
      </w:r>
    </w:p>
    <w:p w14:paraId="20D362AC" w14:textId="77777777" w:rsidR="00E65319" w:rsidRDefault="00E65319"/>
    <w:p w14:paraId="687D3693" w14:textId="77777777" w:rsidR="00E65319" w:rsidRDefault="00E65319"/>
    <w:sectPr w:rsidR="00E65319" w:rsidSect="00ED76D8"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99"/>
    <w:rsid w:val="00076FA9"/>
    <w:rsid w:val="000C630E"/>
    <w:rsid w:val="00173928"/>
    <w:rsid w:val="00223217"/>
    <w:rsid w:val="002F1EA2"/>
    <w:rsid w:val="00393999"/>
    <w:rsid w:val="003C406E"/>
    <w:rsid w:val="004B2A45"/>
    <w:rsid w:val="004E3463"/>
    <w:rsid w:val="00B16755"/>
    <w:rsid w:val="00BC3009"/>
    <w:rsid w:val="00E65319"/>
    <w:rsid w:val="00E8546E"/>
    <w:rsid w:val="00E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D62F082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3989768%20" TargetMode="External"/><Relationship Id="rId5" Type="http://schemas.openxmlformats.org/officeDocument/2006/relationships/hyperlink" Target="https://ssrn.com/abstract=398976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5092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2019-01-04T23:25:00Z</dcterms:created>
  <dcterms:modified xsi:type="dcterms:W3CDTF">2023-12-16T12:22:00Z</dcterms:modified>
</cp:coreProperties>
</file>