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67E3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67E3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Arizona Quarterly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367E32" w:rsidP="0091653E">
      <w:pPr>
        <w:rPr>
          <w:b/>
          <w:lang w:val="en-US"/>
        </w:rPr>
      </w:pPr>
      <w:r>
        <w:rPr>
          <w:b/>
          <w:lang w:val="en-US"/>
        </w:rPr>
        <w:t>Vol. 66 (2010)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367E32" w:rsidRPr="00DE266C" w:rsidRDefault="00367E32" w:rsidP="00367E32">
      <w:pPr>
        <w:rPr>
          <w:i/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Russell,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Some Assembly Required: The Embodied Politics of </w:t>
      </w:r>
      <w:r w:rsidRPr="00DE266C">
        <w:rPr>
          <w:i/>
          <w:szCs w:val="28"/>
          <w:highlight w:val="white"/>
          <w:lang w:val="en-US"/>
        </w:rPr>
        <w:t xml:space="preserve">Infinite </w:t>
      </w:r>
      <w:r w:rsidRPr="00DE266C">
        <w:rPr>
          <w:i/>
          <w:szCs w:val="28"/>
          <w:lang w:val="en-US"/>
        </w:rPr>
        <w:t>Jest</w:t>
      </w:r>
      <w:r>
        <w:rPr>
          <w:szCs w:val="28"/>
          <w:lang w:val="en-US"/>
        </w:rPr>
        <w:t>."</w:t>
      </w:r>
      <w:r w:rsidRPr="00DE266C">
        <w:rPr>
          <w:i/>
          <w:szCs w:val="28"/>
          <w:lang w:val="en-US"/>
        </w:rPr>
        <w:t xml:space="preserve"> Arizona Quarterly</w:t>
      </w:r>
      <w:r>
        <w:rPr>
          <w:i/>
          <w:szCs w:val="28"/>
          <w:lang w:val="en-US"/>
        </w:rPr>
        <w:t xml:space="preserve"> </w:t>
      </w:r>
      <w:bookmarkStart w:id="2" w:name="_GoBack"/>
      <w:bookmarkEnd w:id="2"/>
      <w:r w:rsidRPr="00DE266C">
        <w:rPr>
          <w:szCs w:val="28"/>
          <w:lang w:val="en-US"/>
        </w:rPr>
        <w:t>66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(2010</w:t>
      </w:r>
      <w:r w:rsidRPr="00DE266C">
        <w:rPr>
          <w:szCs w:val="28"/>
          <w:lang w:val="en-US"/>
        </w:rPr>
        <w:t xml:space="preserve">): 147-69.   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67E32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534AB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2020-09-17T03:04:00Z</dcterms:created>
  <dcterms:modified xsi:type="dcterms:W3CDTF">2020-09-17T03:04:00Z</dcterms:modified>
</cp:coreProperties>
</file>