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F457" w14:textId="77777777" w:rsidR="008D1BE8" w:rsidRPr="00213AF0" w:rsidRDefault="008D1BE8" w:rsidP="008D1BE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CF92AF" w14:textId="77777777" w:rsidR="008D1BE8" w:rsidRPr="00F523F6" w:rsidRDefault="008D1BE8" w:rsidP="008D1BE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3B1EC3" w14:textId="77777777" w:rsidR="008D1BE8" w:rsidRPr="00F523F6" w:rsidRDefault="001C376D" w:rsidP="008D1BE8">
      <w:pPr>
        <w:jc w:val="center"/>
        <w:rPr>
          <w:sz w:val="24"/>
        </w:rPr>
      </w:pPr>
      <w:hyperlink r:id="rId4" w:history="1">
        <w:r w:rsidR="008D1BE8" w:rsidRPr="00F523F6">
          <w:rPr>
            <w:rStyle w:val="Hipervnculo"/>
            <w:sz w:val="24"/>
          </w:rPr>
          <w:t>http://bit.ly/abibliog</w:t>
        </w:r>
      </w:hyperlink>
    </w:p>
    <w:p w14:paraId="7B17FAD9" w14:textId="77777777" w:rsidR="008D1BE8" w:rsidRPr="00F523F6" w:rsidRDefault="008D1BE8" w:rsidP="008D1BE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FF5921" w14:textId="77777777" w:rsidR="008D1BE8" w:rsidRPr="00D22662" w:rsidRDefault="008D1BE8" w:rsidP="008D1B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2662">
        <w:rPr>
          <w:sz w:val="24"/>
          <w:lang w:val="en-US"/>
        </w:rPr>
        <w:t>(University of Zaragoza, Spain)</w:t>
      </w:r>
    </w:p>
    <w:p w14:paraId="1C0B4266" w14:textId="77777777" w:rsidR="008D1BE8" w:rsidRPr="00D22662" w:rsidRDefault="008D1BE8" w:rsidP="008D1BE8">
      <w:pPr>
        <w:jc w:val="center"/>
        <w:rPr>
          <w:sz w:val="24"/>
          <w:lang w:val="en-US"/>
        </w:rPr>
      </w:pPr>
    </w:p>
    <w:p w14:paraId="76FEFCBF" w14:textId="77777777" w:rsidR="008D1BE8" w:rsidRPr="00D22662" w:rsidRDefault="008D1BE8" w:rsidP="008D1BE8">
      <w:pPr>
        <w:jc w:val="center"/>
        <w:rPr>
          <w:sz w:val="24"/>
          <w:lang w:val="en-US"/>
        </w:rPr>
      </w:pPr>
    </w:p>
    <w:bookmarkEnd w:id="0"/>
    <w:bookmarkEnd w:id="1"/>
    <w:p w14:paraId="20A6AD3F" w14:textId="77777777" w:rsidR="00A45855" w:rsidRPr="000B19F6" w:rsidRDefault="00A45855">
      <w:pPr>
        <w:jc w:val="center"/>
        <w:rPr>
          <w:lang w:val="en-US"/>
        </w:rPr>
      </w:pPr>
    </w:p>
    <w:p w14:paraId="3551084E" w14:textId="77777777" w:rsidR="00A45855" w:rsidRPr="000B19F6" w:rsidRDefault="00A45855" w:rsidP="00A45855">
      <w:pPr>
        <w:pStyle w:val="Ttulo1"/>
        <w:rPr>
          <w:rFonts w:ascii="Times" w:hAnsi="Times"/>
          <w:smallCaps/>
          <w:sz w:val="36"/>
          <w:lang w:val="en-US"/>
        </w:rPr>
      </w:pPr>
      <w:r w:rsidRPr="000B19F6">
        <w:rPr>
          <w:rFonts w:ascii="Times" w:hAnsi="Times"/>
          <w:smallCaps/>
          <w:sz w:val="36"/>
          <w:lang w:val="en-US"/>
        </w:rPr>
        <w:t>Critical Quarterly</w:t>
      </w:r>
    </w:p>
    <w:p w14:paraId="00B85794" w14:textId="77777777" w:rsidR="00A45855" w:rsidRPr="000B19F6" w:rsidRDefault="00A45855">
      <w:pPr>
        <w:rPr>
          <w:lang w:val="en-US"/>
        </w:rPr>
      </w:pPr>
    </w:p>
    <w:p w14:paraId="3B0487EE" w14:textId="77777777" w:rsidR="00A45855" w:rsidRPr="000B19F6" w:rsidRDefault="00A45855">
      <w:pPr>
        <w:rPr>
          <w:lang w:val="en-US"/>
        </w:rPr>
      </w:pPr>
    </w:p>
    <w:p w14:paraId="37DF9406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3 (1961)</w:t>
      </w:r>
    </w:p>
    <w:p w14:paraId="173E71F7" w14:textId="77777777" w:rsidR="00A45855" w:rsidRPr="000B19F6" w:rsidRDefault="00A45855">
      <w:pPr>
        <w:rPr>
          <w:b/>
          <w:lang w:val="en-US"/>
        </w:rPr>
      </w:pPr>
    </w:p>
    <w:p w14:paraId="51A6C4A8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Beer, J. B. "John Middleton Murry."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3 (1961): 59-66. </w:t>
      </w:r>
    </w:p>
    <w:p w14:paraId="05D33627" w14:textId="77777777" w:rsidR="00A45855" w:rsidRPr="000B19F6" w:rsidRDefault="00A45855">
      <w:pPr>
        <w:rPr>
          <w:b/>
          <w:lang w:val="en-US"/>
        </w:rPr>
      </w:pPr>
    </w:p>
    <w:p w14:paraId="12D136D6" w14:textId="77777777" w:rsidR="00A45855" w:rsidRPr="000B19F6" w:rsidRDefault="00A45855">
      <w:pPr>
        <w:rPr>
          <w:b/>
          <w:lang w:val="en-US"/>
        </w:rPr>
      </w:pPr>
    </w:p>
    <w:p w14:paraId="7F3159D9" w14:textId="77777777" w:rsidR="00A45855" w:rsidRPr="000B19F6" w:rsidRDefault="00A45855">
      <w:pPr>
        <w:rPr>
          <w:b/>
          <w:lang w:val="en-US"/>
        </w:rPr>
      </w:pPr>
    </w:p>
    <w:p w14:paraId="2350DD2F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6 (1964)</w:t>
      </w:r>
    </w:p>
    <w:p w14:paraId="70421795" w14:textId="77777777" w:rsidR="00A45855" w:rsidRPr="000B19F6" w:rsidRDefault="00A45855">
      <w:pPr>
        <w:rPr>
          <w:b/>
          <w:lang w:val="en-US"/>
        </w:rPr>
      </w:pPr>
    </w:p>
    <w:p w14:paraId="328FA238" w14:textId="77777777" w:rsidR="00A45855" w:rsidRPr="000B19F6" w:rsidRDefault="00A45855" w:rsidP="00A45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B19F6">
        <w:rPr>
          <w:lang w:val="en-US"/>
        </w:rPr>
        <w:t xml:space="preserve">Palmer, D. J. "Magic and Poetry in </w:t>
      </w:r>
      <w:r w:rsidRPr="000B19F6">
        <w:rPr>
          <w:i/>
          <w:lang w:val="en-US"/>
        </w:rPr>
        <w:t>Doctor Faustus."</w:t>
      </w:r>
      <w:r w:rsidRPr="000B19F6">
        <w:rPr>
          <w:lang w:val="en-US"/>
        </w:rPr>
        <w:t xml:space="preserve">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6 (1964). Rpt. in </w:t>
      </w:r>
      <w:r w:rsidRPr="000B19F6">
        <w:rPr>
          <w:i/>
          <w:lang w:val="en-US"/>
        </w:rPr>
        <w:t xml:space="preserve">Marlowe: </w:t>
      </w:r>
      <w:r w:rsidRPr="000B19F6">
        <w:rPr>
          <w:i/>
          <w:smallCaps/>
          <w:lang w:val="en-US"/>
        </w:rPr>
        <w:t>Doctor Faustus</w:t>
      </w:r>
      <w:r w:rsidRPr="000B19F6">
        <w:rPr>
          <w:i/>
          <w:lang w:val="en-US"/>
        </w:rPr>
        <w:t>: A Casebook.</w:t>
      </w:r>
      <w:r w:rsidRPr="000B19F6">
        <w:rPr>
          <w:lang w:val="en-US"/>
        </w:rPr>
        <w:t xml:space="preserve"> Ed. John D. Jump. London: Macmillan, 1969. 188-203.</w:t>
      </w:r>
    </w:p>
    <w:p w14:paraId="4B4F182F" w14:textId="77777777" w:rsidR="00A45855" w:rsidRPr="000B19F6" w:rsidRDefault="00A45855">
      <w:pPr>
        <w:rPr>
          <w:b/>
          <w:lang w:val="en-US"/>
        </w:rPr>
      </w:pPr>
    </w:p>
    <w:p w14:paraId="345F94BF" w14:textId="77777777" w:rsidR="00A45855" w:rsidRPr="000B19F6" w:rsidRDefault="00A45855">
      <w:pPr>
        <w:rPr>
          <w:b/>
          <w:lang w:val="en-US"/>
        </w:rPr>
      </w:pPr>
    </w:p>
    <w:p w14:paraId="51DA3CC7" w14:textId="77777777" w:rsidR="00A45855" w:rsidRPr="000B19F6" w:rsidRDefault="00A45855">
      <w:pPr>
        <w:rPr>
          <w:b/>
          <w:lang w:val="en-US"/>
        </w:rPr>
      </w:pPr>
    </w:p>
    <w:p w14:paraId="3C5A6C85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7 (1965)</w:t>
      </w:r>
    </w:p>
    <w:p w14:paraId="7401F611" w14:textId="77777777" w:rsidR="00A45855" w:rsidRPr="000B19F6" w:rsidRDefault="00A45855">
      <w:pPr>
        <w:rPr>
          <w:b/>
          <w:lang w:val="en-US"/>
        </w:rPr>
      </w:pPr>
    </w:p>
    <w:p w14:paraId="0A49DC85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Lerner, Laurence. "The Education of Gwendolen Harleth."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7 (1965): 355-64. </w:t>
      </w:r>
    </w:p>
    <w:p w14:paraId="4E9D94FC" w14:textId="77777777" w:rsidR="00A45855" w:rsidRPr="000B19F6" w:rsidRDefault="00A45855">
      <w:pPr>
        <w:rPr>
          <w:b/>
          <w:lang w:val="en-US"/>
        </w:rPr>
      </w:pPr>
    </w:p>
    <w:p w14:paraId="0E696A02" w14:textId="77777777" w:rsidR="00A45855" w:rsidRPr="000B19F6" w:rsidRDefault="00A45855">
      <w:pPr>
        <w:rPr>
          <w:b/>
          <w:lang w:val="en-US"/>
        </w:rPr>
      </w:pPr>
    </w:p>
    <w:p w14:paraId="7D1475C3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12 (1970)</w:t>
      </w:r>
    </w:p>
    <w:p w14:paraId="14F6AC09" w14:textId="77777777" w:rsidR="00A45855" w:rsidRPr="000B19F6" w:rsidRDefault="00A45855">
      <w:pPr>
        <w:rPr>
          <w:lang w:val="en-US"/>
        </w:rPr>
      </w:pPr>
    </w:p>
    <w:p w14:paraId="02E582EE" w14:textId="77777777" w:rsidR="00AF0744" w:rsidRPr="00F907AE" w:rsidRDefault="00AF0744" w:rsidP="00AF074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Hough, Graham. "Narrative and Dialogue in Jane Austen." </w:t>
      </w:r>
      <w:r w:rsidRPr="00F907AE">
        <w:rPr>
          <w:i/>
          <w:szCs w:val="28"/>
          <w:lang w:val="en-US"/>
        </w:rPr>
        <w:t>Critical Quarterly</w:t>
      </w:r>
      <w:r w:rsidRPr="00F907AE">
        <w:rPr>
          <w:szCs w:val="28"/>
          <w:lang w:val="en-US"/>
        </w:rPr>
        <w:t xml:space="preserve"> 12 (1970): 201-29.</w:t>
      </w:r>
    </w:p>
    <w:p w14:paraId="563281DA" w14:textId="77777777" w:rsidR="00A45855" w:rsidRPr="000B19F6" w:rsidRDefault="00A45855">
      <w:pPr>
        <w:rPr>
          <w:color w:val="000000"/>
          <w:lang w:val="en-US"/>
        </w:rPr>
      </w:pPr>
      <w:r w:rsidRPr="000B19F6">
        <w:rPr>
          <w:color w:val="000000"/>
          <w:lang w:val="en-US"/>
        </w:rPr>
        <w:t xml:space="preserve">Newton-De Molina, David. "Tempus Edax Rerum." </w:t>
      </w:r>
      <w:r w:rsidRPr="000B19F6">
        <w:rPr>
          <w:i/>
          <w:color w:val="000000"/>
          <w:lang w:val="en-US"/>
        </w:rPr>
        <w:t xml:space="preserve">Critical Quarterly </w:t>
      </w:r>
      <w:r w:rsidRPr="000B19F6">
        <w:rPr>
          <w:color w:val="000000"/>
          <w:lang w:val="en-US"/>
        </w:rPr>
        <w:t>12.4 (1970).</w:t>
      </w:r>
    </w:p>
    <w:p w14:paraId="6AAC64F4" w14:textId="77777777" w:rsidR="00A45855" w:rsidRPr="000B19F6" w:rsidRDefault="00A45855">
      <w:pPr>
        <w:rPr>
          <w:lang w:val="en-US"/>
        </w:rPr>
      </w:pPr>
    </w:p>
    <w:p w14:paraId="72A9DFE5" w14:textId="77777777" w:rsidR="00A45855" w:rsidRPr="000B19F6" w:rsidRDefault="00A45855">
      <w:pPr>
        <w:rPr>
          <w:lang w:val="en-US"/>
        </w:rPr>
      </w:pPr>
    </w:p>
    <w:p w14:paraId="79FF4CAC" w14:textId="77777777" w:rsidR="00D85C58" w:rsidRPr="000B19F6" w:rsidRDefault="00D85C58">
      <w:pPr>
        <w:rPr>
          <w:lang w:val="en-US"/>
        </w:rPr>
      </w:pPr>
    </w:p>
    <w:p w14:paraId="522D65AF" w14:textId="77777777" w:rsidR="00D85C58" w:rsidRPr="000B19F6" w:rsidRDefault="00D85C58">
      <w:pPr>
        <w:rPr>
          <w:lang w:val="en-US"/>
        </w:rPr>
      </w:pPr>
    </w:p>
    <w:p w14:paraId="32A2C683" w14:textId="77777777" w:rsidR="00D85C58" w:rsidRPr="000B19F6" w:rsidRDefault="00D85C58">
      <w:pPr>
        <w:rPr>
          <w:b/>
          <w:lang w:val="en-US"/>
        </w:rPr>
      </w:pPr>
      <w:r w:rsidRPr="000B19F6">
        <w:rPr>
          <w:b/>
          <w:lang w:val="en-US"/>
        </w:rPr>
        <w:t>Vol. 22 (1980)</w:t>
      </w:r>
    </w:p>
    <w:p w14:paraId="29A6648F" w14:textId="77777777" w:rsidR="00D85C58" w:rsidRPr="000B19F6" w:rsidRDefault="00D85C58">
      <w:pPr>
        <w:rPr>
          <w:b/>
          <w:lang w:val="en-US"/>
        </w:rPr>
      </w:pPr>
    </w:p>
    <w:p w14:paraId="6F6C9B09" w14:textId="77777777" w:rsidR="00D85C58" w:rsidRPr="000B19F6" w:rsidRDefault="00D85C58" w:rsidP="00D85C58">
      <w:pPr>
        <w:rPr>
          <w:lang w:val="en-US"/>
        </w:rPr>
      </w:pPr>
      <w:r w:rsidRPr="000B19F6">
        <w:rPr>
          <w:lang w:val="en-US"/>
        </w:rPr>
        <w:t xml:space="preserve">Norris, Christopher. "Wrestling with the Deconstructors."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22 (1980): 57-62. </w:t>
      </w:r>
    </w:p>
    <w:p w14:paraId="3484A759" w14:textId="77777777" w:rsidR="00A45855" w:rsidRPr="000B19F6" w:rsidRDefault="00A45855">
      <w:pPr>
        <w:rPr>
          <w:lang w:val="en-US"/>
        </w:rPr>
      </w:pPr>
    </w:p>
    <w:p w14:paraId="6014DD91" w14:textId="77777777" w:rsidR="00A45855" w:rsidRPr="000B19F6" w:rsidRDefault="00A45855">
      <w:pPr>
        <w:rPr>
          <w:lang w:val="en-US"/>
        </w:rPr>
      </w:pPr>
    </w:p>
    <w:p w14:paraId="1B84F485" w14:textId="77777777" w:rsidR="00D85C58" w:rsidRPr="000B19F6" w:rsidRDefault="00D85C58">
      <w:pPr>
        <w:rPr>
          <w:lang w:val="en-US"/>
        </w:rPr>
      </w:pPr>
    </w:p>
    <w:p w14:paraId="56A55AEC" w14:textId="77777777" w:rsidR="00D85C58" w:rsidRPr="000B19F6" w:rsidRDefault="00D85C58">
      <w:pPr>
        <w:rPr>
          <w:lang w:val="en-US"/>
        </w:rPr>
      </w:pPr>
    </w:p>
    <w:p w14:paraId="209DE9F3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26 (1984)</w:t>
      </w:r>
    </w:p>
    <w:p w14:paraId="6524DD6D" w14:textId="77777777" w:rsidR="00A45855" w:rsidRPr="000B19F6" w:rsidRDefault="00A45855">
      <w:pPr>
        <w:rPr>
          <w:b/>
          <w:lang w:val="en-US"/>
        </w:rPr>
      </w:pPr>
    </w:p>
    <w:p w14:paraId="524F89BF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Eagleton, Terry. "Nature and Violence: The Prefaces of Edward Bond."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26.1-2 (1984): 127-35.</w:t>
      </w:r>
    </w:p>
    <w:p w14:paraId="5064347C" w14:textId="77777777" w:rsidR="00A45855" w:rsidRPr="000B19F6" w:rsidRDefault="00A45855">
      <w:pPr>
        <w:rPr>
          <w:lang w:val="en-US"/>
        </w:rPr>
      </w:pPr>
    </w:p>
    <w:p w14:paraId="2F3E598E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Wilson, Keith. </w:t>
      </w:r>
      <w:r w:rsidRPr="000B19F6">
        <w:rPr>
          <w:i/>
          <w:lang w:val="en-US"/>
        </w:rPr>
        <w:t>"Midnight's Children</w:t>
      </w:r>
      <w:r w:rsidRPr="000B19F6">
        <w:rPr>
          <w:lang w:val="en-US"/>
        </w:rPr>
        <w:t xml:space="preserve"> and Reader Responsability."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26.3 (19840: 23-37.</w:t>
      </w:r>
    </w:p>
    <w:p w14:paraId="05FE74A1" w14:textId="77777777" w:rsidR="00A45855" w:rsidRPr="000B19F6" w:rsidRDefault="00A45855">
      <w:pPr>
        <w:rPr>
          <w:lang w:val="en-US"/>
        </w:rPr>
      </w:pPr>
    </w:p>
    <w:p w14:paraId="0DCD0860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Widdowson, Peter. "The Anti-History Men: Malcolm Bradbury and David Lodge."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26.4 (1984): 5-32.</w:t>
      </w:r>
    </w:p>
    <w:p w14:paraId="0DC71415" w14:textId="77777777" w:rsidR="00A45855" w:rsidRPr="000B19F6" w:rsidRDefault="00A45855">
      <w:pPr>
        <w:rPr>
          <w:b/>
          <w:lang w:val="en-US"/>
        </w:rPr>
      </w:pPr>
    </w:p>
    <w:p w14:paraId="295A2EDD" w14:textId="77777777" w:rsidR="00A45855" w:rsidRPr="000B19F6" w:rsidRDefault="00A45855">
      <w:pPr>
        <w:rPr>
          <w:lang w:val="en-US"/>
        </w:rPr>
      </w:pPr>
    </w:p>
    <w:p w14:paraId="03C4A7D6" w14:textId="77777777" w:rsidR="00A45855" w:rsidRPr="000B19F6" w:rsidRDefault="00A45855">
      <w:pPr>
        <w:rPr>
          <w:lang w:val="en-US"/>
        </w:rPr>
      </w:pPr>
    </w:p>
    <w:p w14:paraId="2A675E29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27 (1985)</w:t>
      </w:r>
    </w:p>
    <w:p w14:paraId="5A94252F" w14:textId="77777777" w:rsidR="00A45855" w:rsidRPr="000B19F6" w:rsidRDefault="00A45855">
      <w:pPr>
        <w:rPr>
          <w:b/>
          <w:lang w:val="en-US"/>
        </w:rPr>
      </w:pPr>
    </w:p>
    <w:p w14:paraId="00635132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Eagleton, Terry. "Literature and History."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27.4 (1985): 23-6.</w:t>
      </w:r>
    </w:p>
    <w:p w14:paraId="7D2EABD3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  <w:r w:rsidRPr="000B19F6">
        <w:rPr>
          <w:lang w:val="en-US"/>
        </w:rPr>
        <w:t xml:space="preserve">Bennett, D. "Parody, Postmodernism and the Politics of Reading."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27.4 (1985): 27-43.</w:t>
      </w:r>
    </w:p>
    <w:p w14:paraId="6431DEBC" w14:textId="77777777" w:rsidR="00637875" w:rsidRPr="00C43FA4" w:rsidRDefault="00637875" w:rsidP="00637875">
      <w:pPr>
        <w:rPr>
          <w:lang w:val="en-US"/>
        </w:rPr>
      </w:pPr>
      <w:r w:rsidRPr="00C43FA4">
        <w:rPr>
          <w:lang w:val="en-US"/>
        </w:rPr>
        <w:t xml:space="preserve">Banks, J. R. "Back to Bradbury Lodge." </w:t>
      </w:r>
      <w:r w:rsidRPr="00F4475D">
        <w:rPr>
          <w:i/>
          <w:lang w:val="en-US"/>
        </w:rPr>
        <w:t>Critical Quarterly</w:t>
      </w:r>
      <w:r w:rsidRPr="00C43FA4">
        <w:rPr>
          <w:lang w:val="en-US"/>
        </w:rPr>
        <w:t xml:space="preserve"> 2</w:t>
      </w:r>
      <w:bookmarkStart w:id="2" w:name="_GoBack"/>
      <w:bookmarkEnd w:id="2"/>
      <w:r w:rsidRPr="00C43FA4">
        <w:rPr>
          <w:lang w:val="en-US"/>
        </w:rPr>
        <w:t>7.1 (1985): 79-81.</w:t>
      </w:r>
    </w:p>
    <w:p w14:paraId="0282B47F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</w:p>
    <w:p w14:paraId="6B530AC8" w14:textId="77777777" w:rsidR="009802E1" w:rsidRPr="000B19F6" w:rsidRDefault="009802E1" w:rsidP="009802E1">
      <w:pPr>
        <w:rPr>
          <w:lang w:val="en-US"/>
        </w:rPr>
      </w:pPr>
      <w:r w:rsidRPr="000B19F6">
        <w:rPr>
          <w:lang w:val="en-US"/>
        </w:rPr>
        <w:t xml:space="preserve">Mosley, Walter. "Equal Opportunity."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27.4 (1995): 116-128.*</w:t>
      </w:r>
    </w:p>
    <w:p w14:paraId="6BD17FA9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</w:p>
    <w:p w14:paraId="378F481E" w14:textId="3C7B1C9E" w:rsidR="000B19F6" w:rsidRDefault="000B19F6">
      <w:pPr>
        <w:tabs>
          <w:tab w:val="left" w:pos="1720"/>
        </w:tabs>
        <w:ind w:right="10"/>
        <w:rPr>
          <w:lang w:val="en-US"/>
        </w:rPr>
      </w:pPr>
    </w:p>
    <w:p w14:paraId="5A05B1E3" w14:textId="77777777" w:rsidR="00637875" w:rsidRPr="000B19F6" w:rsidRDefault="00637875">
      <w:pPr>
        <w:tabs>
          <w:tab w:val="left" w:pos="1720"/>
        </w:tabs>
        <w:ind w:right="10"/>
        <w:rPr>
          <w:lang w:val="en-US"/>
        </w:rPr>
      </w:pPr>
    </w:p>
    <w:p w14:paraId="5206C841" w14:textId="77777777" w:rsidR="00A45855" w:rsidRPr="000B19F6" w:rsidRDefault="00A45855">
      <w:pPr>
        <w:tabs>
          <w:tab w:val="left" w:pos="1720"/>
        </w:tabs>
        <w:ind w:right="10"/>
        <w:rPr>
          <w:b/>
          <w:lang w:val="en-US"/>
        </w:rPr>
      </w:pPr>
      <w:r w:rsidRPr="000B19F6">
        <w:rPr>
          <w:b/>
          <w:lang w:val="en-US"/>
        </w:rPr>
        <w:t>Vol. 30 (1988)</w:t>
      </w:r>
    </w:p>
    <w:p w14:paraId="693D35EF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</w:p>
    <w:p w14:paraId="6C4B073C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Durant, Alan, Sara Mills and Martin Montgomery. "Innovations in the Teaching of Literature (2): New Ways of Reading."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30 (1988): 11-20.</w:t>
      </w:r>
    </w:p>
    <w:p w14:paraId="15617AD7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</w:p>
    <w:p w14:paraId="57B24F43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</w:p>
    <w:p w14:paraId="6E97B047" w14:textId="77777777" w:rsidR="00A45855" w:rsidRPr="000B19F6" w:rsidRDefault="00A45855">
      <w:pPr>
        <w:tabs>
          <w:tab w:val="left" w:pos="1720"/>
        </w:tabs>
        <w:ind w:right="10"/>
        <w:rPr>
          <w:b/>
          <w:lang w:val="en-US"/>
        </w:rPr>
      </w:pPr>
      <w:r w:rsidRPr="000B19F6">
        <w:rPr>
          <w:b/>
          <w:lang w:val="en-US"/>
        </w:rPr>
        <w:t>Vol. 33 (1991)</w:t>
      </w:r>
    </w:p>
    <w:p w14:paraId="4C52860F" w14:textId="77777777" w:rsidR="00A45855" w:rsidRPr="000B19F6" w:rsidRDefault="00A45855" w:rsidP="00A45855">
      <w:pPr>
        <w:rPr>
          <w:lang w:val="en-US"/>
        </w:rPr>
      </w:pPr>
    </w:p>
    <w:p w14:paraId="14EDC771" w14:textId="77777777" w:rsidR="00A45855" w:rsidRPr="000B19F6" w:rsidRDefault="00A45855">
      <w:pPr>
        <w:tabs>
          <w:tab w:val="left" w:pos="1720"/>
        </w:tabs>
        <w:ind w:right="10"/>
        <w:rPr>
          <w:lang w:val="en-US"/>
        </w:rPr>
      </w:pPr>
      <w:r w:rsidRPr="000B19F6">
        <w:rPr>
          <w:lang w:val="en-US"/>
        </w:rPr>
        <w:lastRenderedPageBreak/>
        <w:t xml:space="preserve">Breight, Curtis (U of Pittsburgh). "Branagh and the Prince, or a 'Royal Fellowship of Death'." </w:t>
      </w:r>
      <w:r w:rsidRPr="000B19F6">
        <w:rPr>
          <w:i/>
          <w:lang w:val="en-US"/>
        </w:rPr>
        <w:t>Critical Quarterly</w:t>
      </w:r>
      <w:r w:rsidRPr="000B19F6">
        <w:rPr>
          <w:lang w:val="en-US"/>
        </w:rPr>
        <w:t xml:space="preserve"> 33.4 (1991): 95-111.</w:t>
      </w:r>
    </w:p>
    <w:p w14:paraId="0108F34D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_____. "Branagh and the Prince, or a 'royal fellowship of death'." In </w:t>
      </w:r>
      <w:r w:rsidRPr="000B19F6">
        <w:rPr>
          <w:i/>
          <w:lang w:val="en-US"/>
        </w:rPr>
        <w:t>Shakespeare on Film.</w:t>
      </w:r>
      <w:r w:rsidRPr="000B19F6">
        <w:rPr>
          <w:lang w:val="en-US"/>
        </w:rPr>
        <w:t xml:space="preserve"> Ed. Robert Shaughnessy. Houndmills: Macmillan, 1998. 126-44.*</w:t>
      </w:r>
    </w:p>
    <w:p w14:paraId="4F6A7BC2" w14:textId="77777777" w:rsidR="00A45855" w:rsidRPr="000B19F6" w:rsidRDefault="00A45855" w:rsidP="00A45855">
      <w:pPr>
        <w:rPr>
          <w:lang w:val="en-US"/>
        </w:rPr>
      </w:pPr>
    </w:p>
    <w:p w14:paraId="431A9074" w14:textId="77777777" w:rsidR="00A45855" w:rsidRPr="000B19F6" w:rsidRDefault="00A45855" w:rsidP="00A45855">
      <w:pPr>
        <w:rPr>
          <w:lang w:val="en-US"/>
        </w:rPr>
      </w:pPr>
    </w:p>
    <w:p w14:paraId="6D248250" w14:textId="77777777" w:rsidR="00A45855" w:rsidRPr="000B19F6" w:rsidRDefault="00A45855" w:rsidP="00A45855">
      <w:pPr>
        <w:rPr>
          <w:b/>
          <w:lang w:val="en-US"/>
        </w:rPr>
      </w:pPr>
      <w:r w:rsidRPr="000B19F6">
        <w:rPr>
          <w:b/>
          <w:lang w:val="en-US"/>
        </w:rPr>
        <w:t>Vol. 37 (1993)</w:t>
      </w:r>
    </w:p>
    <w:p w14:paraId="2CA81E8A" w14:textId="77777777" w:rsidR="00A45855" w:rsidRPr="000B19F6" w:rsidRDefault="00A45855" w:rsidP="00A45855">
      <w:pPr>
        <w:rPr>
          <w:b/>
          <w:lang w:val="en-US"/>
        </w:rPr>
      </w:pPr>
    </w:p>
    <w:p w14:paraId="48A86821" w14:textId="77777777" w:rsidR="00A45855" w:rsidRPr="000B19F6" w:rsidRDefault="00A45855">
      <w:pPr>
        <w:rPr>
          <w:i/>
          <w:lang w:val="en-US"/>
        </w:rPr>
      </w:pPr>
      <w:r w:rsidRPr="000B19F6">
        <w:rPr>
          <w:lang w:val="en-US"/>
        </w:rPr>
        <w:t xml:space="preserve">Frith, Simon. "Contemporary Culture and the Academy: Notes Towards a Research Strategy." </w:t>
      </w:r>
      <w:r w:rsidRPr="000B19F6">
        <w:rPr>
          <w:i/>
          <w:lang w:val="en-US"/>
        </w:rPr>
        <w:t>Critical Quaterly</w:t>
      </w:r>
      <w:r w:rsidRPr="000B19F6">
        <w:rPr>
          <w:lang w:val="en-US"/>
        </w:rPr>
        <w:t xml:space="preserve"> 37.1 (1993).</w:t>
      </w:r>
      <w:r w:rsidRPr="000B19F6">
        <w:rPr>
          <w:i/>
          <w:lang w:val="en-US"/>
        </w:rPr>
        <w:t>*</w:t>
      </w:r>
    </w:p>
    <w:p w14:paraId="7FAF8536" w14:textId="77777777" w:rsidR="00A45855" w:rsidRPr="000B19F6" w:rsidRDefault="00A45855" w:rsidP="00A45855">
      <w:pPr>
        <w:rPr>
          <w:lang w:val="en-US"/>
        </w:rPr>
      </w:pPr>
    </w:p>
    <w:p w14:paraId="0B9676E9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Kennedy, A. L. "Untitled."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37.4 (1995): 52-54.*</w:t>
      </w:r>
    </w:p>
    <w:p w14:paraId="265C79B9" w14:textId="77777777" w:rsidR="008D2E61" w:rsidRPr="000B19F6" w:rsidRDefault="008D2E61" w:rsidP="008D2E61">
      <w:pPr>
        <w:rPr>
          <w:lang w:val="en-US"/>
        </w:rPr>
      </w:pPr>
      <w:r w:rsidRPr="000B19F6">
        <w:rPr>
          <w:lang w:val="en-US"/>
        </w:rPr>
        <w:t xml:space="preserve">Acker, Kathy. "Seeing Gender." </w:t>
      </w:r>
      <w:r w:rsidRPr="000B19F6">
        <w:rPr>
          <w:i/>
          <w:lang w:val="en-US"/>
        </w:rPr>
        <w:t xml:space="preserve">Critical Quaterly </w:t>
      </w:r>
      <w:r w:rsidRPr="000B19F6">
        <w:rPr>
          <w:lang w:val="en-US"/>
        </w:rPr>
        <w:t>37.4 (1995): 78-86.*</w:t>
      </w:r>
    </w:p>
    <w:p w14:paraId="44B68712" w14:textId="77777777" w:rsidR="008D2E61" w:rsidRPr="000B19F6" w:rsidRDefault="008D2E61" w:rsidP="00A45855">
      <w:pPr>
        <w:rPr>
          <w:lang w:val="en-US"/>
        </w:rPr>
      </w:pPr>
    </w:p>
    <w:p w14:paraId="2968A7B7" w14:textId="77777777" w:rsidR="00A45855" w:rsidRPr="000B19F6" w:rsidRDefault="00A45855">
      <w:pPr>
        <w:rPr>
          <w:lang w:val="en-US"/>
        </w:rPr>
      </w:pPr>
    </w:p>
    <w:p w14:paraId="2EF6D9B8" w14:textId="77777777" w:rsidR="00A45855" w:rsidRPr="000B19F6" w:rsidRDefault="00A45855">
      <w:pPr>
        <w:rPr>
          <w:lang w:val="en-US"/>
        </w:rPr>
      </w:pPr>
    </w:p>
    <w:p w14:paraId="4F0B3133" w14:textId="77777777" w:rsidR="00A45855" w:rsidRPr="000B19F6" w:rsidRDefault="00A45855">
      <w:pPr>
        <w:rPr>
          <w:b/>
          <w:lang w:val="en-US"/>
        </w:rPr>
      </w:pPr>
      <w:r w:rsidRPr="000B19F6">
        <w:rPr>
          <w:b/>
          <w:lang w:val="en-US"/>
        </w:rPr>
        <w:t>Vol. 38 (1996)</w:t>
      </w:r>
    </w:p>
    <w:p w14:paraId="7B6B44B2" w14:textId="77777777" w:rsidR="00A45855" w:rsidRPr="000B19F6" w:rsidRDefault="00A45855">
      <w:pPr>
        <w:rPr>
          <w:b/>
          <w:lang w:val="en-US"/>
        </w:rPr>
      </w:pPr>
    </w:p>
    <w:p w14:paraId="5D375254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Scanlon, Joan. "Bad Language vs. Bad Prose? </w:t>
      </w:r>
      <w:r w:rsidRPr="000B19F6">
        <w:rPr>
          <w:i/>
          <w:lang w:val="en-US"/>
        </w:rPr>
        <w:t xml:space="preserve">Lady Chatterley </w:t>
      </w:r>
      <w:r w:rsidRPr="000B19F6">
        <w:rPr>
          <w:lang w:val="en-US"/>
        </w:rPr>
        <w:t xml:space="preserve">and </w:t>
      </w:r>
      <w:r w:rsidRPr="000B19F6">
        <w:rPr>
          <w:i/>
          <w:lang w:val="en-US"/>
        </w:rPr>
        <w:t>The Well</w:t>
      </w:r>
      <w:r w:rsidRPr="000B19F6">
        <w:rPr>
          <w:lang w:val="en-US"/>
        </w:rPr>
        <w:t xml:space="preserve">."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38.3 (Autumn 1996): 3-13.*</w:t>
      </w:r>
    </w:p>
    <w:p w14:paraId="2E5E4F7C" w14:textId="77777777" w:rsidR="00A45855" w:rsidRPr="000B19F6" w:rsidRDefault="00A45855">
      <w:pPr>
        <w:rPr>
          <w:lang w:val="en-US"/>
        </w:rPr>
      </w:pPr>
      <w:r w:rsidRPr="000B19F6">
        <w:rPr>
          <w:lang w:val="en-US"/>
        </w:rPr>
        <w:t xml:space="preserve">Altman, Meryl. "Before We Said 'We' (and After): Bad Sex and Personal Politics in Doris Lessing and Simone de Beauvoir."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38.3</w:t>
      </w:r>
      <w:r w:rsidRPr="000B19F6">
        <w:rPr>
          <w:i/>
          <w:lang w:val="en-US"/>
        </w:rPr>
        <w:t xml:space="preserve"> </w:t>
      </w:r>
      <w:r w:rsidRPr="000B19F6">
        <w:rPr>
          <w:lang w:val="en-US"/>
        </w:rPr>
        <w:t>(Autumn 1996): 14-29.*</w:t>
      </w:r>
    </w:p>
    <w:p w14:paraId="731C2242" w14:textId="77777777" w:rsidR="00A45855" w:rsidRPr="00637875" w:rsidRDefault="00A45855">
      <w:pPr>
        <w:rPr>
          <w:lang w:val="en-US"/>
        </w:rPr>
      </w:pPr>
      <w:r w:rsidRPr="000B19F6">
        <w:rPr>
          <w:lang w:val="en-US"/>
        </w:rPr>
        <w:t xml:space="preserve">Harvey, Penelope. "Multiculturalism without Responsibility? The Contemporary Universal Exhibition." </w:t>
      </w:r>
      <w:r w:rsidRPr="00637875">
        <w:rPr>
          <w:i/>
          <w:lang w:val="en-US"/>
        </w:rPr>
        <w:t xml:space="preserve">Critical Quarterly </w:t>
      </w:r>
      <w:r w:rsidRPr="00637875">
        <w:rPr>
          <w:lang w:val="en-US"/>
        </w:rPr>
        <w:t>38.3 (Autumn 1996): 30-44.*</w:t>
      </w:r>
    </w:p>
    <w:p w14:paraId="59A1184C" w14:textId="77777777" w:rsidR="00637875" w:rsidRPr="000B19F6" w:rsidRDefault="00637875" w:rsidP="00637875">
      <w:pPr>
        <w:rPr>
          <w:lang w:val="en-US"/>
        </w:rPr>
      </w:pPr>
      <w:r w:rsidRPr="000B19F6">
        <w:rPr>
          <w:lang w:val="en-US"/>
        </w:rPr>
        <w:t xml:space="preserve">Rushdie, Salman. "Salman Rushdie Talks to the London Consortium about </w:t>
      </w:r>
      <w:r w:rsidRPr="000B19F6">
        <w:rPr>
          <w:i/>
          <w:lang w:val="en-US"/>
        </w:rPr>
        <w:t>The Satanic Verses</w:t>
      </w:r>
      <w:r w:rsidRPr="000B19F6">
        <w:rPr>
          <w:lang w:val="en-US"/>
        </w:rPr>
        <w:t xml:space="preserve">." Interview. </w:t>
      </w:r>
      <w:r w:rsidRPr="000B19F6">
        <w:rPr>
          <w:i/>
          <w:lang w:val="en-US"/>
        </w:rPr>
        <w:t xml:space="preserve">Critical Quarterly </w:t>
      </w:r>
      <w:r w:rsidRPr="000B19F6">
        <w:rPr>
          <w:lang w:val="en-US"/>
        </w:rPr>
        <w:t>38.2 (Summer 1996): 51-70.*</w:t>
      </w:r>
    </w:p>
    <w:p w14:paraId="195B327E" w14:textId="77777777" w:rsidR="00A45855" w:rsidRDefault="00A45855"/>
    <w:sectPr w:rsidR="00A45855" w:rsidSect="003035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19F6"/>
    <w:rsid w:val="001C376D"/>
    <w:rsid w:val="0030358E"/>
    <w:rsid w:val="00325E49"/>
    <w:rsid w:val="0056318E"/>
    <w:rsid w:val="00633596"/>
    <w:rsid w:val="00637875"/>
    <w:rsid w:val="006C0191"/>
    <w:rsid w:val="008D1BE8"/>
    <w:rsid w:val="008D2E61"/>
    <w:rsid w:val="009634B1"/>
    <w:rsid w:val="009802E1"/>
    <w:rsid w:val="00A45855"/>
    <w:rsid w:val="00AF0744"/>
    <w:rsid w:val="00D85C58"/>
    <w:rsid w:val="00D92F8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CCADEB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2984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2017-05-10T16:29:00Z</dcterms:created>
  <dcterms:modified xsi:type="dcterms:W3CDTF">2022-02-28T06:22:00Z</dcterms:modified>
</cp:coreProperties>
</file>