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2312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2312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Mythlore</w:t>
      </w:r>
    </w:p>
    <w:p w:rsidR="00C454AC" w:rsidRDefault="00C454AC"/>
    <w:p w:rsidR="00C454AC" w:rsidRDefault="00C454AC"/>
    <w:p w:rsidR="00C454AC" w:rsidRPr="00FE62FF" w:rsidRDefault="0092312C">
      <w:pPr>
        <w:rPr>
          <w:b/>
        </w:rPr>
      </w:pPr>
      <w:r>
        <w:rPr>
          <w:b/>
        </w:rPr>
        <w:t>Vol. 26 (2007)</w:t>
      </w:r>
      <w:bookmarkStart w:id="2" w:name="_GoBack"/>
      <w:bookmarkEnd w:id="2"/>
    </w:p>
    <w:p w:rsidR="00C454AC" w:rsidRDefault="00C454AC"/>
    <w:p w:rsidR="0092312C" w:rsidRDefault="0092312C" w:rsidP="0092312C">
      <w:pPr>
        <w:ind w:left="709" w:hanging="709"/>
      </w:pPr>
      <w:r>
        <w:t xml:space="preserve">Nikakis, Karen Simpson. "Sacral Kingship: Aragorn as the Rightful and Sacrificial King in </w:t>
      </w:r>
      <w:r>
        <w:rPr>
          <w:i/>
        </w:rPr>
        <w:t>The Lord of the Rings." Mythlore</w:t>
      </w:r>
      <w:r>
        <w:t xml:space="preserve"> 26.1-2 (Fall-Winter 2007): 83-90.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2312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2017-08-21T21:39:00Z</dcterms:created>
  <dcterms:modified xsi:type="dcterms:W3CDTF">2017-08-21T21:39:00Z</dcterms:modified>
</cp:coreProperties>
</file>