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7D" w:rsidRDefault="00FB037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FB037D" w:rsidRDefault="00FB037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B037D" w:rsidRDefault="00FB037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B037D" w:rsidRDefault="00FB037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B037D" w:rsidRDefault="00FB037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B037D" w:rsidRDefault="00FB037D">
      <w:pPr>
        <w:jc w:val="center"/>
      </w:pPr>
    </w:p>
    <w:p w:rsidR="00FB037D" w:rsidRDefault="00FB037D">
      <w:pPr>
        <w:jc w:val="center"/>
      </w:pPr>
    </w:p>
    <w:bookmarkEnd w:id="0"/>
    <w:bookmarkEnd w:id="1"/>
    <w:p w:rsidR="00FB037D" w:rsidRPr="00716A46" w:rsidRDefault="00FB037D" w:rsidP="00FB037D">
      <w:pPr>
        <w:pStyle w:val="Heading1"/>
        <w:rPr>
          <w:rFonts w:ascii="Times" w:hAnsi="Times"/>
          <w:smallCaps/>
          <w:kern w:val="0"/>
          <w:sz w:val="36"/>
          <w:szCs w:val="20"/>
        </w:rPr>
      </w:pPr>
      <w:r w:rsidRPr="00716A46">
        <w:rPr>
          <w:rFonts w:ascii="Times" w:hAnsi="Times"/>
          <w:smallCaps/>
          <w:kern w:val="0"/>
          <w:sz w:val="36"/>
          <w:szCs w:val="20"/>
        </w:rPr>
        <w:t>Pragmalingüística (Journal)</w:t>
      </w:r>
    </w:p>
    <w:p w:rsidR="00FB037D" w:rsidRPr="00716A46" w:rsidRDefault="00FB037D" w:rsidP="00FB037D"/>
    <w:p w:rsidR="00FB037D" w:rsidRPr="00716A46" w:rsidRDefault="00FB037D" w:rsidP="00FB037D"/>
    <w:p w:rsidR="00FB037D" w:rsidRDefault="00FB037D">
      <w:pPr>
        <w:rPr>
          <w:b/>
        </w:rPr>
      </w:pPr>
      <w:r>
        <w:rPr>
          <w:b/>
        </w:rPr>
        <w:t>Vol. 1 (1993)</w:t>
      </w:r>
    </w:p>
    <w:p w:rsidR="00FB037D" w:rsidRDefault="00FB037D">
      <w:pPr>
        <w:rPr>
          <w:b/>
        </w:rPr>
      </w:pPr>
    </w:p>
    <w:p w:rsidR="00FB037D" w:rsidRDefault="00FB037D">
      <w:r>
        <w:t xml:space="preserve">Wilson, Deirdre. "Understanding Utterances." </w:t>
      </w:r>
      <w:r>
        <w:rPr>
          <w:i/>
        </w:rPr>
        <w:t>Pragmalingüística</w:t>
      </w:r>
      <w:r>
        <w:t xml:space="preserve"> 1 (1993): 335-66.</w:t>
      </w:r>
    </w:p>
    <w:p w:rsidR="00FB037D" w:rsidRDefault="00FB037D"/>
    <w:p w:rsidR="002B2F83" w:rsidRDefault="002B2F83"/>
    <w:p w:rsidR="002B2F83" w:rsidRDefault="002B2F83">
      <w:pPr>
        <w:rPr>
          <w:b/>
        </w:rPr>
      </w:pPr>
      <w:r>
        <w:rPr>
          <w:b/>
        </w:rPr>
        <w:t>Vol. 2 (1994)</w:t>
      </w:r>
    </w:p>
    <w:p w:rsidR="002B2F83" w:rsidRPr="002B2F83" w:rsidRDefault="002B2F83">
      <w:pPr>
        <w:rPr>
          <w:b/>
        </w:rPr>
      </w:pPr>
    </w:p>
    <w:p w:rsidR="002B2F83" w:rsidRPr="002C48E6" w:rsidRDefault="002B2F83" w:rsidP="002B2F83">
      <w:r w:rsidRPr="002C48E6">
        <w:t xml:space="preserve">Hickey, L., and I. Vázquez. </w:t>
      </w:r>
      <w:r>
        <w:t>"</w:t>
      </w:r>
      <w:r w:rsidRPr="002C48E6">
        <w:t>Politeness as Deference: A Pragmatic View.</w:t>
      </w:r>
      <w:r>
        <w:t>"</w:t>
      </w:r>
      <w:r w:rsidRPr="002C48E6">
        <w:t xml:space="preserve"> </w:t>
      </w:r>
      <w:r w:rsidRPr="002C48E6">
        <w:rPr>
          <w:i/>
        </w:rPr>
        <w:t>Pragmalingüística</w:t>
      </w:r>
      <w:r w:rsidRPr="002C48E6">
        <w:t xml:space="preserve"> 2 (1994): 267-86.</w:t>
      </w:r>
    </w:p>
    <w:p w:rsidR="002B2F83" w:rsidRDefault="002B2F83"/>
    <w:p w:rsidR="00FB037D" w:rsidRDefault="00FB037D"/>
    <w:p w:rsidR="00FB037D" w:rsidRDefault="00FB037D">
      <w:pPr>
        <w:rPr>
          <w:b/>
        </w:rPr>
      </w:pPr>
      <w:r>
        <w:rPr>
          <w:b/>
        </w:rPr>
        <w:t>Vol. 3 (1997)</w:t>
      </w:r>
    </w:p>
    <w:p w:rsidR="00FB037D" w:rsidRDefault="00FB037D">
      <w:pPr>
        <w:rPr>
          <w:b/>
        </w:rPr>
      </w:pPr>
    </w:p>
    <w:p w:rsidR="00FB037D" w:rsidRDefault="00FB037D">
      <w:r>
        <w:t xml:space="preserve">Yus Ramos, Francisco. "La teoría de la relevancia y le estrategia humorística de la incongruencia-resolución." </w:t>
      </w:r>
      <w:r>
        <w:rPr>
          <w:i/>
        </w:rPr>
        <w:t>Pragmalingüística</w:t>
      </w:r>
      <w:r>
        <w:t xml:space="preserve"> 3.4 (1997): 497-508.</w:t>
      </w:r>
    </w:p>
    <w:p w:rsidR="004323D0" w:rsidRDefault="004323D0" w:rsidP="004323D0">
      <w:pPr>
        <w:ind w:right="58"/>
      </w:pPr>
      <w:r>
        <w:t xml:space="preserve">Guillén Galve, Ignacio. "Evaluating the Appropriateness of a Translation: A Pragmatic Application of Relevance Theory." </w:t>
      </w:r>
      <w:r>
        <w:rPr>
          <w:i/>
        </w:rPr>
        <w:t>Pragmalingüística</w:t>
      </w:r>
      <w:r>
        <w:t xml:space="preserve"> 3-4 (Servicio de Publicaciones de la Universidad de Cádiz, 1997): 27-51.*</w:t>
      </w:r>
    </w:p>
    <w:p w:rsidR="00FB037D" w:rsidRPr="00B76666" w:rsidRDefault="00FB037D">
      <w:pPr>
        <w:rPr>
          <w:b/>
        </w:rPr>
      </w:pPr>
    </w:p>
    <w:p w:rsidR="00FB037D" w:rsidRDefault="00FB037D"/>
    <w:p w:rsidR="00FB037D" w:rsidRDefault="00FB037D">
      <w:pPr>
        <w:rPr>
          <w:b/>
        </w:rPr>
      </w:pPr>
      <w:r>
        <w:rPr>
          <w:b/>
        </w:rPr>
        <w:t>Vol. 7 (1999)</w:t>
      </w:r>
    </w:p>
    <w:p w:rsidR="00FB037D" w:rsidRDefault="00FB037D">
      <w:pPr>
        <w:rPr>
          <w:b/>
        </w:rPr>
      </w:pPr>
    </w:p>
    <w:p w:rsidR="00FB037D" w:rsidRDefault="00FB037D">
      <w:r>
        <w:t xml:space="preserve">Díaz Pérez, Francisco Javier. "Una aproximación al uso de la metáfora en la publicidad británica y en la española desde la teoría de la relevancia." </w:t>
      </w:r>
      <w:r>
        <w:rPr>
          <w:i/>
        </w:rPr>
        <w:t>Pragmalingüística</w:t>
      </w:r>
      <w:r>
        <w:t xml:space="preserve"> 7 (1999).</w:t>
      </w:r>
    </w:p>
    <w:p w:rsidR="00FB037D" w:rsidRPr="00CD016F" w:rsidRDefault="00FB037D">
      <w:pPr>
        <w:rPr>
          <w:b/>
        </w:rPr>
      </w:pPr>
    </w:p>
    <w:p w:rsidR="00FB037D" w:rsidRDefault="00FB037D" w:rsidP="00FB037D">
      <w:bookmarkStart w:id="2" w:name="_GoBack"/>
      <w:bookmarkEnd w:id="2"/>
    </w:p>
    <w:p w:rsidR="00FB037D" w:rsidRDefault="00FB037D"/>
    <w:sectPr w:rsidR="00FB037D" w:rsidSect="00E4296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2F83"/>
    <w:rsid w:val="004323D0"/>
    <w:rsid w:val="00E42961"/>
    <w:rsid w:val="00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2018-03-27T05:18:00Z</dcterms:created>
  <dcterms:modified xsi:type="dcterms:W3CDTF">2018-03-27T05:18:00Z</dcterms:modified>
</cp:coreProperties>
</file>