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40B6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Psychotherapy and Politics International</w:t>
      </w:r>
    </w:p>
    <w:p w:rsidR="00C454AC" w:rsidRDefault="00C454AC"/>
    <w:p w:rsidR="00C454AC" w:rsidRDefault="00C454AC"/>
    <w:p w:rsidR="00C454AC" w:rsidRPr="00FE62FF" w:rsidRDefault="00340B65">
      <w:pPr>
        <w:rPr>
          <w:b/>
        </w:rPr>
      </w:pPr>
      <w:r>
        <w:rPr>
          <w:b/>
        </w:rPr>
        <w:t>Vol. 8 (2010)</w:t>
      </w:r>
      <w:bookmarkStart w:id="2" w:name="_GoBack"/>
      <w:bookmarkEnd w:id="2"/>
    </w:p>
    <w:p w:rsidR="00C454AC" w:rsidRDefault="00C454AC"/>
    <w:p w:rsidR="00340B65" w:rsidRDefault="00340B65" w:rsidP="00340B65">
      <w:pPr>
        <w:tabs>
          <w:tab w:val="right" w:pos="8080"/>
        </w:tabs>
      </w:pPr>
      <w:r>
        <w:t xml:space="preserve">Bloom, Sandra L. "Bridging the Black Hole of Trauma: The Evolutionary Significance of the Arts." </w:t>
      </w:r>
      <w:r>
        <w:rPr>
          <w:i/>
        </w:rPr>
        <w:t>Psychotherapy and Politics International</w:t>
      </w:r>
      <w:r>
        <w:t xml:space="preserve"> 8.3 (2010): 198-212.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40B65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2015-09-15T21:38:00Z</dcterms:created>
  <dcterms:modified xsi:type="dcterms:W3CDTF">2015-09-15T21:38:00Z</dcterms:modified>
</cp:coreProperties>
</file>