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9C7E068" w:rsidR="00611C6A" w:rsidRPr="0012306F" w:rsidRDefault="0042152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Religion (Journal)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D951DEA" w:rsidR="00A932ED" w:rsidRDefault="00421528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17 (1987)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B83FB99" w14:textId="77777777" w:rsidR="00421528" w:rsidRPr="00444054" w:rsidRDefault="00421528" w:rsidP="00421528">
      <w:pPr>
        <w:rPr>
          <w:lang w:val="en-US"/>
        </w:rPr>
      </w:pPr>
      <w:r w:rsidRPr="00444054">
        <w:rPr>
          <w:lang w:val="en-US"/>
        </w:rPr>
        <w:t xml:space="preserve">Bell, Catherine. "Discourse and Dichotomies: The Structure of Ritual Theory." </w:t>
      </w:r>
      <w:r w:rsidRPr="00444054">
        <w:rPr>
          <w:i/>
          <w:lang w:val="en-US"/>
        </w:rPr>
        <w:t>Religion</w:t>
      </w:r>
      <w:r w:rsidRPr="00444054">
        <w:rPr>
          <w:lang w:val="en-US"/>
        </w:rPr>
        <w:t xml:space="preserve"> 17 (April 1987).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1528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2023-02-27T07:48:00Z</dcterms:created>
  <dcterms:modified xsi:type="dcterms:W3CDTF">2023-02-27T07:48:00Z</dcterms:modified>
</cp:coreProperties>
</file>