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1EE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Société Rencesvals</w:t>
      </w:r>
    </w:p>
    <w:p w:rsidR="00C454AC" w:rsidRDefault="00C454AC"/>
    <w:p w:rsidR="00C454AC" w:rsidRDefault="00C454AC"/>
    <w:p w:rsidR="00C454AC" w:rsidRPr="00FE62FF" w:rsidRDefault="00561EE7">
      <w:pPr>
        <w:rPr>
          <w:b/>
        </w:rPr>
      </w:pPr>
      <w:r>
        <w:rPr>
          <w:b/>
        </w:rPr>
        <w:t>VIII (1981)</w:t>
      </w:r>
      <w:bookmarkStart w:id="2" w:name="_GoBack"/>
      <w:bookmarkEnd w:id="2"/>
    </w:p>
    <w:p w:rsidR="00C454AC" w:rsidRDefault="00C454AC"/>
    <w:p w:rsidR="00561EE7" w:rsidRDefault="00561EE7" w:rsidP="00561EE7">
      <w:pPr>
        <w:tabs>
          <w:tab w:val="left" w:pos="6307"/>
        </w:tabs>
      </w:pPr>
      <w:r>
        <w:t xml:space="preserve">Salvador Miguel, Nicasio. "Rachel y Vidas." From "Reflexiones sobre el episodio de Rachel y Vidas en el </w:t>
      </w:r>
      <w:r>
        <w:rPr>
          <w:i/>
        </w:rPr>
        <w:t>Cantar de Mio Cid," Revista de Filología Española</w:t>
      </w:r>
      <w:r>
        <w:t xml:space="preserve"> 59 (1977): 183-224; also in </w:t>
      </w:r>
      <w:r>
        <w:rPr>
          <w:i/>
        </w:rPr>
        <w:t>VIII Congreso de la Société Rencesvals,</w:t>
      </w:r>
      <w:r>
        <w:t xml:space="preserve"> Pamplona: Institución Príncipe de Viana, 1981, 431-49.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82-87.*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1EE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2016-04-04T17:35:00Z</dcterms:created>
  <dcterms:modified xsi:type="dcterms:W3CDTF">2016-04-04T17:35:00Z</dcterms:modified>
</cp:coreProperties>
</file>