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7F347E" w:rsidRPr="007F347E" w:rsidRDefault="007F347E" w:rsidP="007F347E">
      <w:pPr>
        <w:pStyle w:val="nt"/>
        <w:spacing w:before="0" w:beforeAutospacing="0" w:after="0" w:afterAutospacing="0"/>
        <w:ind w:left="709" w:hanging="709"/>
        <w:jc w:val="both"/>
        <w:rPr>
          <w:b/>
          <w:smallCaps/>
          <w:sz w:val="28"/>
          <w:szCs w:val="28"/>
        </w:rPr>
      </w:pPr>
      <w:r w:rsidRPr="007F347E">
        <w:rPr>
          <w:b/>
          <w:i/>
          <w:smallCaps/>
          <w:sz w:val="28"/>
          <w:szCs w:val="28"/>
        </w:rPr>
        <w:t>Studies in History and Philosophy of Science (Part C: Studies in History and Philosophy of Biological and Biomedical Sciences)</w:t>
      </w:r>
      <w:r w:rsidRPr="007F347E">
        <w:rPr>
          <w:b/>
          <w:smallCaps/>
          <w:sz w:val="28"/>
          <w:szCs w:val="28"/>
        </w:rPr>
        <w:t xml:space="preserve"> </w:t>
      </w:r>
    </w:p>
    <w:p w:rsidR="00C454AC" w:rsidRDefault="00C454AC"/>
    <w:p w:rsidR="00C454AC" w:rsidRDefault="00C454AC"/>
    <w:p w:rsidR="00C454AC" w:rsidRPr="00FE62FF" w:rsidRDefault="007F347E">
      <w:pPr>
        <w:rPr>
          <w:b/>
        </w:rPr>
      </w:pPr>
      <w:r>
        <w:rPr>
          <w:b/>
        </w:rPr>
        <w:t>Vol. 51</w:t>
      </w:r>
      <w:bookmarkStart w:id="2" w:name="_GoBack"/>
      <w:bookmarkEnd w:id="2"/>
    </w:p>
    <w:p w:rsidR="00C454AC" w:rsidRDefault="00C454AC"/>
    <w:p w:rsidR="007F347E" w:rsidRDefault="007F347E" w:rsidP="007F3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Hesketh, Ian. "A Good Darwinian? Winwood Reade and the Making of a Late Victorian Evolutionary Epic." </w:t>
      </w:r>
      <w:r>
        <w:rPr>
          <w:i/>
          <w:sz w:val="28"/>
          <w:szCs w:val="28"/>
        </w:rPr>
        <w:t>Studies in History and Philosophy of Science (Part C: Studies in History and Philosophy of Biological and Biomedical Sciences)</w:t>
      </w:r>
      <w:r>
        <w:rPr>
          <w:sz w:val="28"/>
          <w:szCs w:val="28"/>
        </w:rPr>
        <w:t xml:space="preserve"> 51 (June 2015): 44-52.*</w:t>
      </w:r>
    </w:p>
    <w:p w:rsidR="007F347E" w:rsidRDefault="007F347E" w:rsidP="007F3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F25CAF">
          <w:rPr>
            <w:rStyle w:val="Hyperlink"/>
            <w:sz w:val="28"/>
            <w:szCs w:val="28"/>
          </w:rPr>
          <w:t>http://www.sciencedirect.com/science/article/pii/S1369848615000278</w:t>
        </w:r>
      </w:hyperlink>
    </w:p>
    <w:p w:rsidR="007F347E" w:rsidRPr="00371E39" w:rsidRDefault="007F347E" w:rsidP="007F3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:rsidR="007F347E" w:rsidRDefault="007F347E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F347E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F347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F347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sciencedirect.com/science/article/pii/S136984861500027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2015-10-23T21:39:00Z</dcterms:created>
  <dcterms:modified xsi:type="dcterms:W3CDTF">2015-10-23T21:39:00Z</dcterms:modified>
</cp:coreProperties>
</file>