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0F46" w14:textId="77777777" w:rsidR="006D0D96" w:rsidRPr="000D6040" w:rsidRDefault="00EA1DB9" w:rsidP="006D0D96">
      <w:pPr>
        <w:jc w:val="center"/>
        <w:rPr>
          <w:sz w:val="24"/>
          <w:lang w:val="en-US"/>
        </w:rPr>
      </w:pPr>
      <w:bookmarkStart w:id="0" w:name="OLE_LINK3"/>
      <w:bookmarkStart w:id="1" w:name="OLE_LINK4"/>
      <w:r w:rsidRPr="000D6040">
        <w:rPr>
          <w:sz w:val="20"/>
          <w:lang w:val="en-US"/>
        </w:rPr>
        <w:t>from</w:t>
      </w:r>
    </w:p>
    <w:p w14:paraId="1C74BBCF" w14:textId="77777777" w:rsidR="006D0D96" w:rsidRPr="000D6040" w:rsidRDefault="00EA1DB9" w:rsidP="006D0D96">
      <w:pPr>
        <w:jc w:val="center"/>
        <w:rPr>
          <w:smallCaps/>
          <w:sz w:val="24"/>
          <w:lang w:val="en-US"/>
        </w:rPr>
      </w:pPr>
      <w:r w:rsidRPr="000D6040">
        <w:rPr>
          <w:smallCaps/>
          <w:sz w:val="24"/>
          <w:lang w:val="en-US"/>
        </w:rPr>
        <w:t>A Bibliography of Literary Theory, Criticism and Philology</w:t>
      </w:r>
    </w:p>
    <w:p w14:paraId="4555C3B3" w14:textId="77777777" w:rsidR="006D0D96" w:rsidRPr="000D6040" w:rsidRDefault="000D6040" w:rsidP="006D0D96">
      <w:pPr>
        <w:ind w:right="-1"/>
        <w:jc w:val="center"/>
        <w:rPr>
          <w:smallCaps/>
          <w:sz w:val="24"/>
          <w:lang w:val="en-US"/>
        </w:rPr>
      </w:pPr>
      <w:hyperlink r:id="rId4" w:history="1">
        <w:r w:rsidR="00EA1DB9" w:rsidRPr="000D6040">
          <w:rPr>
            <w:rStyle w:val="Hipervnculo"/>
            <w:sz w:val="22"/>
            <w:lang w:val="en-US"/>
          </w:rPr>
          <w:t>http://www.unizar.es/departamentos/filologia_inglesa/garciala/bibliography.html</w:t>
        </w:r>
      </w:hyperlink>
    </w:p>
    <w:p w14:paraId="06417928" w14:textId="77777777" w:rsidR="006D0D96" w:rsidRPr="000D6040" w:rsidRDefault="00EA1DB9" w:rsidP="006D0D96">
      <w:pPr>
        <w:ind w:right="-1"/>
        <w:jc w:val="center"/>
        <w:rPr>
          <w:sz w:val="24"/>
          <w:lang w:val="en-US"/>
        </w:rPr>
      </w:pPr>
      <w:r w:rsidRPr="000D6040">
        <w:rPr>
          <w:sz w:val="24"/>
          <w:lang w:val="en-US"/>
        </w:rPr>
        <w:t xml:space="preserve">by José Ángel </w:t>
      </w:r>
      <w:r w:rsidRPr="000D6040">
        <w:rPr>
          <w:smallCaps/>
          <w:sz w:val="24"/>
          <w:lang w:val="en-US"/>
        </w:rPr>
        <w:t>García Landa</w:t>
      </w:r>
    </w:p>
    <w:p w14:paraId="18D19FD1" w14:textId="77777777" w:rsidR="006D0D96" w:rsidRPr="000D6040" w:rsidRDefault="00EA1DB9" w:rsidP="006D0D96">
      <w:pPr>
        <w:ind w:right="-1"/>
        <w:jc w:val="center"/>
        <w:rPr>
          <w:sz w:val="24"/>
          <w:lang w:val="en-US"/>
        </w:rPr>
      </w:pPr>
      <w:r w:rsidRPr="000D6040">
        <w:rPr>
          <w:sz w:val="24"/>
          <w:lang w:val="en-US"/>
        </w:rPr>
        <w:t>(University of Zaragoza, Spain)</w:t>
      </w:r>
    </w:p>
    <w:p w14:paraId="3CECD5D0" w14:textId="77777777" w:rsidR="006D0D96" w:rsidRPr="000D6040" w:rsidRDefault="000D6040" w:rsidP="006D0D96">
      <w:pPr>
        <w:jc w:val="center"/>
        <w:rPr>
          <w:lang w:val="en-US"/>
        </w:rPr>
      </w:pPr>
    </w:p>
    <w:bookmarkEnd w:id="0"/>
    <w:bookmarkEnd w:id="1"/>
    <w:p w14:paraId="64D371F0" w14:textId="77777777" w:rsidR="006D0D96" w:rsidRPr="000D6040" w:rsidRDefault="000D6040" w:rsidP="006D0D96">
      <w:pPr>
        <w:jc w:val="center"/>
        <w:rPr>
          <w:lang w:val="en-US"/>
        </w:rPr>
      </w:pPr>
    </w:p>
    <w:p w14:paraId="1EC6FB2D" w14:textId="77777777" w:rsidR="006D0D96" w:rsidRPr="000D6040" w:rsidRDefault="00EA1DB9" w:rsidP="006D0D96">
      <w:pPr>
        <w:pStyle w:val="Ttulo1"/>
        <w:rPr>
          <w:rFonts w:ascii="Times" w:hAnsi="Times"/>
          <w:smallCaps/>
          <w:sz w:val="36"/>
          <w:lang w:val="en-US"/>
        </w:rPr>
      </w:pPr>
      <w:r w:rsidRPr="000D6040">
        <w:rPr>
          <w:rFonts w:ascii="Times" w:hAnsi="Times"/>
          <w:smallCaps/>
          <w:sz w:val="36"/>
          <w:lang w:val="en-US"/>
        </w:rPr>
        <w:t>Movement</w:t>
      </w:r>
    </w:p>
    <w:p w14:paraId="529EB1E8" w14:textId="77777777" w:rsidR="006D0D96" w:rsidRPr="000D6040" w:rsidRDefault="000D6040">
      <w:pPr>
        <w:rPr>
          <w:lang w:val="en-US"/>
        </w:rPr>
      </w:pPr>
    </w:p>
    <w:p w14:paraId="2D1BF2D7" w14:textId="77777777" w:rsidR="006D0D96" w:rsidRPr="000D6040" w:rsidRDefault="00EA1DB9" w:rsidP="006D0D96">
      <w:pPr>
        <w:ind w:left="0" w:firstLine="0"/>
        <w:rPr>
          <w:sz w:val="24"/>
          <w:lang w:val="en-US"/>
        </w:rPr>
      </w:pPr>
      <w:r w:rsidRPr="000D6040">
        <w:rPr>
          <w:sz w:val="24"/>
          <w:lang w:val="en-US"/>
        </w:rPr>
        <w:t>Movement (Linguistics)</w:t>
      </w:r>
    </w:p>
    <w:p w14:paraId="243FE89D" w14:textId="77777777" w:rsidR="006D0D96" w:rsidRPr="000D6040" w:rsidRDefault="00EA1DB9" w:rsidP="006D0D96">
      <w:pPr>
        <w:ind w:left="0" w:firstLine="0"/>
        <w:rPr>
          <w:sz w:val="24"/>
          <w:lang w:val="en-US"/>
        </w:rPr>
      </w:pPr>
      <w:r w:rsidRPr="000D6040">
        <w:rPr>
          <w:sz w:val="24"/>
          <w:lang w:val="en-US"/>
        </w:rPr>
        <w:t>Movement (Literature)</w:t>
      </w:r>
    </w:p>
    <w:p w14:paraId="42CBA5F4" w14:textId="77777777" w:rsidR="006D0D96" w:rsidRPr="000D6040" w:rsidRDefault="00EA1DB9" w:rsidP="006D0D96">
      <w:pPr>
        <w:ind w:left="0" w:firstLine="0"/>
        <w:rPr>
          <w:sz w:val="24"/>
          <w:lang w:val="en-US"/>
        </w:rPr>
      </w:pPr>
      <w:r w:rsidRPr="000D6040">
        <w:rPr>
          <w:sz w:val="24"/>
          <w:lang w:val="en-US"/>
        </w:rPr>
        <w:t>Movement (Physics)</w:t>
      </w:r>
    </w:p>
    <w:p w14:paraId="19AA5018" w14:textId="77777777" w:rsidR="006D0D96" w:rsidRPr="000D6040" w:rsidRDefault="00EA1DB9" w:rsidP="006D0D96">
      <w:pPr>
        <w:ind w:left="0" w:firstLine="0"/>
        <w:rPr>
          <w:sz w:val="24"/>
          <w:lang w:val="en-US"/>
        </w:rPr>
      </w:pPr>
      <w:r w:rsidRPr="000D6040">
        <w:rPr>
          <w:sz w:val="24"/>
          <w:lang w:val="en-US"/>
        </w:rPr>
        <w:t>Movement (Psychology)</w:t>
      </w:r>
    </w:p>
    <w:p w14:paraId="35CF6304" w14:textId="77777777" w:rsidR="006D0D96" w:rsidRPr="000D6040" w:rsidRDefault="000D6040" w:rsidP="006D0D96">
      <w:pPr>
        <w:ind w:left="0" w:firstLine="0"/>
        <w:rPr>
          <w:lang w:val="en-US"/>
        </w:rPr>
      </w:pPr>
    </w:p>
    <w:p w14:paraId="70165011" w14:textId="77777777" w:rsidR="006D0D96" w:rsidRPr="000D6040" w:rsidRDefault="000D6040" w:rsidP="006D0D96">
      <w:pPr>
        <w:ind w:left="0" w:firstLine="0"/>
        <w:rPr>
          <w:lang w:val="en-US"/>
        </w:rPr>
      </w:pPr>
    </w:p>
    <w:p w14:paraId="230A7E2F" w14:textId="77777777" w:rsidR="006D0D96" w:rsidRPr="000D6040" w:rsidRDefault="000D6040">
      <w:pPr>
        <w:rPr>
          <w:b/>
          <w:lang w:val="en-US"/>
        </w:rPr>
      </w:pPr>
    </w:p>
    <w:p w14:paraId="64979B07" w14:textId="77777777" w:rsidR="006D0D96" w:rsidRPr="000D6040" w:rsidRDefault="00EA1DB9">
      <w:pPr>
        <w:rPr>
          <w:b/>
          <w:lang w:val="en-US"/>
        </w:rPr>
      </w:pPr>
      <w:r w:rsidRPr="000D6040">
        <w:rPr>
          <w:b/>
          <w:lang w:val="en-US"/>
        </w:rPr>
        <w:t>Movement (Linguistics)</w:t>
      </w:r>
    </w:p>
    <w:p w14:paraId="27234019" w14:textId="77777777" w:rsidR="006D0D96" w:rsidRPr="000D6040" w:rsidRDefault="000D6040">
      <w:pPr>
        <w:rPr>
          <w:b/>
          <w:lang w:val="en-US"/>
        </w:rPr>
      </w:pPr>
    </w:p>
    <w:p w14:paraId="0E5ECFC8" w14:textId="77777777" w:rsidR="006D0D96" w:rsidRPr="000D6040" w:rsidRDefault="00EA1DB9" w:rsidP="006D0D96">
      <w:pPr>
        <w:rPr>
          <w:lang w:val="en-US"/>
        </w:rPr>
      </w:pPr>
      <w:r w:rsidRPr="000D6040">
        <w:rPr>
          <w:lang w:val="en-US"/>
        </w:rPr>
        <w:t xml:space="preserve">Alcaraz Mármol, Gema. "The Evolution of the Lexicalization of Movement in Students of English as a Foreign Language: A Case Study." In </w:t>
      </w:r>
      <w:r w:rsidRPr="000D6040">
        <w:rPr>
          <w:i/>
          <w:lang w:val="en-US"/>
        </w:rPr>
        <w:t>A View from the South: Contemporary English and American Studies.</w:t>
      </w:r>
      <w:r w:rsidRPr="000D6040">
        <w:rPr>
          <w:lang w:val="en-US"/>
        </w:rPr>
        <w:t xml:space="preserve"> </w:t>
      </w:r>
      <w:r>
        <w:t xml:space="preserve">(34th AEDEAN International Conference). Ed. José R. Ibáñez Ibáñez and José Francisco Fernández Sánchez. CD-ROM. Almería: AEDEAN / U de Almería / Ministerio de Ciencia e Innovación, 2011. </w:t>
      </w:r>
      <w:r w:rsidRPr="000D6040">
        <w:rPr>
          <w:lang w:val="en-US"/>
        </w:rPr>
        <w:t>228-35.*</w:t>
      </w:r>
    </w:p>
    <w:p w14:paraId="6655F72F" w14:textId="77777777" w:rsidR="006D0D96" w:rsidRPr="000D6040" w:rsidRDefault="00EA1DB9">
      <w:pPr>
        <w:ind w:left="709" w:hanging="709"/>
        <w:rPr>
          <w:lang w:val="en-US"/>
        </w:rPr>
      </w:pPr>
      <w:r w:rsidRPr="000D6040">
        <w:rPr>
          <w:lang w:val="en-US"/>
        </w:rPr>
        <w:t xml:space="preserve">Alexiadou, Artemis, Elena Anagnostopoulou, Sjef Barbiers and Hans-Martin Gärtner, eds. </w:t>
      </w:r>
      <w:r w:rsidRPr="000D6040">
        <w:rPr>
          <w:i/>
          <w:lang w:val="en-US"/>
        </w:rPr>
        <w:t>Dimensions of Movement: From Features to Remanants.</w:t>
      </w:r>
      <w:r w:rsidRPr="000D6040">
        <w:rPr>
          <w:lang w:val="en-US"/>
        </w:rPr>
        <w:t xml:space="preserve"> (Linguistik Aktuell/Linguistics Today, 48). Amsterdam: John Benjamins, 2002. </w:t>
      </w:r>
    </w:p>
    <w:p w14:paraId="0AF8A383" w14:textId="77777777" w:rsidR="006D0D96" w:rsidRPr="000D6040" w:rsidRDefault="00EA1DB9">
      <w:pPr>
        <w:tabs>
          <w:tab w:val="left" w:pos="10460"/>
        </w:tabs>
        <w:rPr>
          <w:lang w:val="en-US"/>
        </w:rPr>
      </w:pPr>
      <w:r w:rsidRPr="000D6040">
        <w:rPr>
          <w:lang w:val="en-US"/>
        </w:rPr>
        <w:t xml:space="preserve">Negro, Isabel. "Polysemy in the Semantic Field of Movement in the English Language." </w:t>
      </w:r>
      <w:r w:rsidRPr="000D6040">
        <w:rPr>
          <w:i/>
          <w:lang w:val="en-US"/>
        </w:rPr>
        <w:t xml:space="preserve">Miscelánea </w:t>
      </w:r>
      <w:r w:rsidRPr="000D6040">
        <w:rPr>
          <w:lang w:val="en-US"/>
        </w:rPr>
        <w:t>21 (Language and Linguistics Issue) (2000): 204-24.*</w:t>
      </w:r>
    </w:p>
    <w:p w14:paraId="7FA59F78" w14:textId="77777777" w:rsidR="006D0D96" w:rsidRPr="000D6040" w:rsidRDefault="000D6040">
      <w:pPr>
        <w:rPr>
          <w:b/>
          <w:lang w:val="en-US"/>
        </w:rPr>
      </w:pPr>
    </w:p>
    <w:p w14:paraId="0FE3B85B" w14:textId="77777777" w:rsidR="006D0D96" w:rsidRPr="000D6040" w:rsidRDefault="000D6040">
      <w:pPr>
        <w:rPr>
          <w:b/>
          <w:lang w:val="en-US"/>
        </w:rPr>
      </w:pPr>
    </w:p>
    <w:p w14:paraId="2E2434FB" w14:textId="77777777" w:rsidR="006D0D96" w:rsidRPr="000D6040" w:rsidRDefault="000D6040">
      <w:pPr>
        <w:rPr>
          <w:b/>
          <w:lang w:val="en-US"/>
        </w:rPr>
      </w:pPr>
    </w:p>
    <w:p w14:paraId="3E114452" w14:textId="77777777" w:rsidR="006D0D96" w:rsidRPr="000D6040" w:rsidRDefault="000D6040">
      <w:pPr>
        <w:rPr>
          <w:b/>
          <w:lang w:val="en-US"/>
        </w:rPr>
      </w:pPr>
    </w:p>
    <w:p w14:paraId="3776CE0A" w14:textId="77777777" w:rsidR="006D0D96" w:rsidRPr="000D6040" w:rsidRDefault="000D6040">
      <w:pPr>
        <w:tabs>
          <w:tab w:val="left" w:pos="10460"/>
        </w:tabs>
        <w:rPr>
          <w:lang w:val="en-US"/>
        </w:rPr>
      </w:pPr>
    </w:p>
    <w:p w14:paraId="63CB1DB6" w14:textId="77777777" w:rsidR="006D0D96" w:rsidRPr="000D6040" w:rsidRDefault="000D6040">
      <w:pPr>
        <w:rPr>
          <w:b/>
          <w:lang w:val="en-US"/>
        </w:rPr>
      </w:pPr>
    </w:p>
    <w:p w14:paraId="023FC548" w14:textId="77777777" w:rsidR="006D0D96" w:rsidRPr="000D6040" w:rsidRDefault="000D6040">
      <w:pPr>
        <w:rPr>
          <w:b/>
          <w:lang w:val="en-US"/>
        </w:rPr>
      </w:pPr>
    </w:p>
    <w:p w14:paraId="63801FCA" w14:textId="77777777" w:rsidR="006D0D96" w:rsidRPr="000D6040" w:rsidRDefault="00EA1DB9">
      <w:pPr>
        <w:rPr>
          <w:b/>
          <w:lang w:val="en-US"/>
        </w:rPr>
      </w:pPr>
      <w:r w:rsidRPr="000D6040">
        <w:rPr>
          <w:b/>
          <w:lang w:val="en-US"/>
        </w:rPr>
        <w:t>Movement (literature)</w:t>
      </w:r>
    </w:p>
    <w:p w14:paraId="455070E9" w14:textId="77777777" w:rsidR="006D0D96" w:rsidRPr="000D6040" w:rsidRDefault="000D6040">
      <w:pPr>
        <w:rPr>
          <w:b/>
          <w:lang w:val="en-US"/>
        </w:rPr>
      </w:pPr>
    </w:p>
    <w:p w14:paraId="3A087409" w14:textId="77777777" w:rsidR="00342E0A" w:rsidRPr="000D6040" w:rsidRDefault="00342E0A" w:rsidP="00342E0A">
      <w:pPr>
        <w:ind w:left="709" w:hanging="709"/>
        <w:rPr>
          <w:lang w:val="en-US"/>
        </w:rPr>
      </w:pPr>
      <w:r w:rsidRPr="000D6040">
        <w:rPr>
          <w:lang w:val="en-US"/>
        </w:rPr>
        <w:t xml:space="preserve">Dakkak, Nour. "Walking, Strolling and Trailing: Ivory's Adaptation of Movement in Foster's </w:t>
      </w:r>
      <w:r w:rsidRPr="000D6040">
        <w:rPr>
          <w:i/>
          <w:lang w:val="en-US"/>
        </w:rPr>
        <w:t xml:space="preserve">Howards End." </w:t>
      </w:r>
      <w:r w:rsidRPr="000D6040">
        <w:rPr>
          <w:lang w:val="en-US"/>
        </w:rPr>
        <w:t xml:space="preserve">In </w:t>
      </w:r>
      <w:r w:rsidRPr="000D6040">
        <w:rPr>
          <w:i/>
          <w:lang w:val="en-US"/>
        </w:rPr>
        <w:t xml:space="preserve">Only Connect: E. M. </w:t>
      </w:r>
      <w:r w:rsidRPr="000D6040">
        <w:rPr>
          <w:i/>
          <w:lang w:val="en-US"/>
        </w:rPr>
        <w:lastRenderedPageBreak/>
        <w:t>Forster's Legacies in British Fiction.</w:t>
      </w:r>
      <w:r w:rsidRPr="000D6040">
        <w:rPr>
          <w:lang w:val="en-US"/>
        </w:rPr>
        <w:t xml:space="preserve"> Ed. Elsa Cavalié and Laurent Mellet. Bern: Peter Lang, 2017. 211-25.*</w:t>
      </w:r>
    </w:p>
    <w:p w14:paraId="71584B7E" w14:textId="77777777" w:rsidR="006D0D96" w:rsidRPr="000D6040" w:rsidRDefault="00EA1DB9">
      <w:pPr>
        <w:rPr>
          <w:lang w:val="en-US"/>
        </w:rPr>
      </w:pPr>
      <w:r w:rsidRPr="000D6040">
        <w:rPr>
          <w:lang w:val="en-US"/>
        </w:rPr>
        <w:t xml:space="preserve">Harvey, John. "Movement in Fiction." In </w:t>
      </w:r>
      <w:r w:rsidRPr="000D6040">
        <w:rPr>
          <w:i/>
          <w:lang w:val="en-US"/>
        </w:rPr>
        <w:t>An Introduction to Contemporary Fiction: International Writing in English since 1970.</w:t>
      </w:r>
      <w:r w:rsidRPr="000D6040">
        <w:rPr>
          <w:lang w:val="en-US"/>
        </w:rPr>
        <w:t xml:space="preserve"> Ed. Rod Mengham. Cambridge: Polity; Oxford and Malden (MA): Blackwell, 1999. 69-90.*</w:t>
      </w:r>
    </w:p>
    <w:p w14:paraId="635512E3" w14:textId="77777777" w:rsidR="006D0D96" w:rsidRPr="000D6040" w:rsidRDefault="000D6040">
      <w:pPr>
        <w:rPr>
          <w:b/>
          <w:lang w:val="en-US"/>
        </w:rPr>
      </w:pPr>
    </w:p>
    <w:p w14:paraId="51C280E1" w14:textId="77777777" w:rsidR="006D0D96" w:rsidRPr="000D6040" w:rsidRDefault="00EA1DB9">
      <w:pPr>
        <w:rPr>
          <w:b/>
          <w:lang w:val="en-US"/>
        </w:rPr>
      </w:pPr>
      <w:r w:rsidRPr="000D6040">
        <w:rPr>
          <w:b/>
          <w:lang w:val="en-US"/>
        </w:rPr>
        <w:t xml:space="preserve"> </w:t>
      </w:r>
    </w:p>
    <w:p w14:paraId="2DD71F97" w14:textId="77777777" w:rsidR="006D0D96" w:rsidRPr="000D6040" w:rsidRDefault="000D6040">
      <w:pPr>
        <w:rPr>
          <w:b/>
          <w:lang w:val="en-US"/>
        </w:rPr>
      </w:pPr>
    </w:p>
    <w:p w14:paraId="30E3B441" w14:textId="77777777" w:rsidR="006D0D96" w:rsidRPr="000D6040" w:rsidRDefault="000D6040">
      <w:pPr>
        <w:rPr>
          <w:b/>
          <w:lang w:val="en-US"/>
        </w:rPr>
      </w:pPr>
    </w:p>
    <w:p w14:paraId="2A86F7A2" w14:textId="77777777" w:rsidR="006D0D96" w:rsidRPr="000D6040" w:rsidRDefault="00EA1DB9">
      <w:pPr>
        <w:rPr>
          <w:b/>
          <w:lang w:val="en-US"/>
        </w:rPr>
      </w:pPr>
      <w:r w:rsidRPr="000D6040">
        <w:rPr>
          <w:b/>
          <w:lang w:val="en-US"/>
        </w:rPr>
        <w:t>Movement (Physics)</w:t>
      </w:r>
    </w:p>
    <w:p w14:paraId="16D6C969" w14:textId="77777777" w:rsidR="006D0D96" w:rsidRPr="000D6040" w:rsidRDefault="000D6040">
      <w:pPr>
        <w:rPr>
          <w:b/>
          <w:lang w:val="en-US"/>
        </w:rPr>
      </w:pPr>
    </w:p>
    <w:p w14:paraId="48F98687" w14:textId="77777777" w:rsidR="00EA1DB9" w:rsidRPr="000D6040" w:rsidRDefault="00EA1DB9" w:rsidP="00EA1DB9">
      <w:pPr>
        <w:pStyle w:val="Textodebloque"/>
        <w:rPr>
          <w:lang w:val="en-US"/>
        </w:rPr>
      </w:pPr>
      <w:r w:rsidRPr="000D6040">
        <w:rPr>
          <w:lang w:val="en-US"/>
        </w:rPr>
        <w:t>Hegel, G. W. F.</w:t>
      </w:r>
      <w:r w:rsidRPr="000D6040">
        <w:rPr>
          <w:i/>
          <w:lang w:val="en-US"/>
        </w:rPr>
        <w:t xml:space="preserve"> Enzyklopädie der philosophischen Wissenschaften.</w:t>
      </w:r>
      <w:r w:rsidRPr="000D6040">
        <w:rPr>
          <w:lang w:val="en-US"/>
        </w:rPr>
        <w:t xml:space="preserve"> 1817. (I. Logic; II. Natural philosophy; III. Philosophy of the Spirit). Expanded in posthumous editions.</w:t>
      </w:r>
    </w:p>
    <w:p w14:paraId="27AACA87" w14:textId="77777777" w:rsidR="00EA1DB9" w:rsidRPr="000D6040" w:rsidRDefault="00EA1DB9" w:rsidP="00EA1DB9">
      <w:pPr>
        <w:ind w:left="709" w:hanging="709"/>
        <w:rPr>
          <w:lang w:val="en-US"/>
        </w:rPr>
      </w:pPr>
      <w:r w:rsidRPr="000D6040">
        <w:rPr>
          <w:lang w:val="en-US"/>
        </w:rPr>
        <w:t xml:space="preserve">_____. </w:t>
      </w:r>
      <w:r w:rsidRPr="000D6040">
        <w:rPr>
          <w:i/>
          <w:lang w:val="en-US"/>
        </w:rPr>
        <w:t>Enzyklopädie der philosophischen Wissenschaften im Grundrisse.</w:t>
      </w:r>
      <w:r w:rsidRPr="000D6040">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5E285C95" w14:textId="77777777" w:rsidR="00EA1DB9" w:rsidRDefault="00EA1DB9" w:rsidP="00EA1DB9">
      <w:r w:rsidRPr="000D6040">
        <w:rPr>
          <w:lang w:val="en-US"/>
        </w:rPr>
        <w:t xml:space="preserve">_____. </w:t>
      </w:r>
      <w:r w:rsidRPr="000D6040">
        <w:rPr>
          <w:i/>
          <w:lang w:val="en-US"/>
        </w:rPr>
        <w:t>Enzyklopädie der philosophischen Wissenschaften im Grundrisse.</w:t>
      </w:r>
      <w:r w:rsidRPr="000D6040">
        <w:rPr>
          <w:lang w:val="en-US"/>
        </w:rPr>
        <w:t xml:space="preserve"> </w:t>
      </w:r>
      <w:r>
        <w:t>Ed. F. Nicolin and D. Poggeler. Hamburg: Meiner, 1969.</w:t>
      </w:r>
    </w:p>
    <w:p w14:paraId="4D749B2B" w14:textId="77777777" w:rsidR="00EA1DB9" w:rsidRDefault="00EA1DB9" w:rsidP="00EA1DB9">
      <w:r>
        <w:t xml:space="preserve">_____. </w:t>
      </w:r>
      <w:r>
        <w:rPr>
          <w:i/>
        </w:rPr>
        <w:t xml:space="preserve">Enciclopedia de las ciencias filosóficas. </w:t>
      </w:r>
      <w:r w:rsidRPr="000D6040">
        <w:rPr>
          <w:lang w:val="en-US"/>
        </w:rPr>
        <w:t xml:space="preserve">Ed. and trans. Ramón Valls Plana. </w:t>
      </w:r>
      <w:r>
        <w:t>Madrid: Alianza, 1997. (I. La ciencia de la lógica; II. La filosofía de la naturaleza; III: La filosofía del espíritu).</w:t>
      </w:r>
    </w:p>
    <w:p w14:paraId="0D718EB3" w14:textId="77777777" w:rsidR="00EA1DB9" w:rsidRDefault="00EA1DB9" w:rsidP="00EA1DB9">
      <w:pPr>
        <w:ind w:left="709" w:hanging="709"/>
      </w:pPr>
      <w:r>
        <w:t xml:space="preserve">_____. </w:t>
      </w:r>
      <w:r>
        <w:rPr>
          <w:i/>
        </w:rPr>
        <w:t>Enciclopedia de las ciencias filosóficas en compendio (1830).</w:t>
      </w:r>
      <w:r>
        <w:t xml:space="preserve"> Bilingual ed. by Ramón Valls Plana. (Lecturas; Filosofía). Madrid: Abada, 2017.* </w:t>
      </w:r>
    </w:p>
    <w:p w14:paraId="587C26D8" w14:textId="77777777" w:rsidR="006D0D96" w:rsidRDefault="00EA1DB9">
      <w:r w:rsidRPr="000D6040">
        <w:rPr>
          <w:lang w:val="en-US"/>
        </w:rPr>
        <w:t xml:space="preserve">Newton, Isaac. </w:t>
      </w:r>
      <w:r w:rsidRPr="000D6040">
        <w:rPr>
          <w:i/>
          <w:lang w:val="en-US"/>
        </w:rPr>
        <w:t xml:space="preserve">Philosophiae Naturalis Principia Mathematica. </w:t>
      </w:r>
      <w:r>
        <w:t>1687.</w:t>
      </w:r>
    </w:p>
    <w:p w14:paraId="2DEB00B1" w14:textId="77777777" w:rsidR="006D0D96" w:rsidRDefault="00EA1DB9">
      <w:r>
        <w:t xml:space="preserve">_____. </w:t>
      </w:r>
      <w:r>
        <w:rPr>
          <w:i/>
        </w:rPr>
        <w:t>Principios matemáticos de la Filosofía Natural.</w:t>
      </w:r>
      <w:r>
        <w:t xml:space="preserve"> Ed. Antonio Escohotado. Trans. Antonio Escohotado and M. Sáenz de Heredia. Madrid: Tecnos, 1987. Rpt. Barcelona: Altaya, 1997.*</w:t>
      </w:r>
    </w:p>
    <w:p w14:paraId="2B864012" w14:textId="77777777" w:rsidR="006D0D96" w:rsidRDefault="000D6040"/>
    <w:p w14:paraId="5854CE1A" w14:textId="77777777" w:rsidR="006D0D96" w:rsidRDefault="000D6040"/>
    <w:p w14:paraId="487393EF" w14:textId="77777777" w:rsidR="006D0D96" w:rsidRDefault="000D6040"/>
    <w:p w14:paraId="14FF2586" w14:textId="77777777" w:rsidR="006D0D96" w:rsidRDefault="000D6040"/>
    <w:p w14:paraId="1B4F3629" w14:textId="77777777" w:rsidR="006D0D96" w:rsidRDefault="000D6040"/>
    <w:p w14:paraId="48DD8A60" w14:textId="77777777" w:rsidR="006D0D96" w:rsidRDefault="00EA1DB9">
      <w:pPr>
        <w:rPr>
          <w:b/>
        </w:rPr>
      </w:pPr>
      <w:r>
        <w:rPr>
          <w:b/>
        </w:rPr>
        <w:t>Movement (Psychology)</w:t>
      </w:r>
    </w:p>
    <w:p w14:paraId="761269A7" w14:textId="77777777" w:rsidR="006D0D96" w:rsidRDefault="000D6040">
      <w:pPr>
        <w:rPr>
          <w:b/>
        </w:rPr>
      </w:pPr>
    </w:p>
    <w:p w14:paraId="7FC68B04" w14:textId="77777777" w:rsidR="000D6040" w:rsidRDefault="000D6040" w:rsidP="000D6040">
      <w:r w:rsidRPr="00BC5119">
        <w:lastRenderedPageBreak/>
        <w:t>Ad</w:t>
      </w:r>
      <w:r>
        <w:t xml:space="preserve">ler, Alfred. "V. Forma corporal, movimiento y carácter." In Adler, </w:t>
      </w:r>
      <w:r>
        <w:rPr>
          <w:i/>
          <w:iCs/>
        </w:rPr>
        <w:t>El sentido de la vida.</w:t>
      </w:r>
      <w:r>
        <w:t xml:space="preserve"> Barcelona: Luis Miracle, 1935. 1948. 95-104.* (Eugenics).</w:t>
      </w:r>
    </w:p>
    <w:p w14:paraId="3B6C1145" w14:textId="77777777" w:rsidR="006D0D96" w:rsidRDefault="00EA1DB9">
      <w:r>
        <w:t xml:space="preserve">Bachelard, Gaston. </w:t>
      </w:r>
      <w:r>
        <w:rPr>
          <w:i/>
        </w:rPr>
        <w:t>L'Air et les songes: Essai sur l'imagination du mouvement.</w:t>
      </w:r>
      <w:r>
        <w:t xml:space="preserve"> Paris: Corti, 1943. 1950.</w:t>
      </w:r>
    </w:p>
    <w:p w14:paraId="3BDF6998" w14:textId="77777777" w:rsidR="006D0D96" w:rsidRDefault="00EA1DB9">
      <w:r>
        <w:t xml:space="preserve">_____. </w:t>
      </w:r>
      <w:r>
        <w:rPr>
          <w:i/>
        </w:rPr>
        <w:t>El aire y los sueños: ensayo sobre la imaginación del movimiento.</w:t>
      </w:r>
      <w:r>
        <w:t xml:space="preserve"> Trans. Ernestina de Champourcin. México: F.C.E., 1958.*</w:t>
      </w:r>
    </w:p>
    <w:p w14:paraId="04E2CAC8" w14:textId="77777777" w:rsidR="006D0D96" w:rsidRPr="000D6040" w:rsidRDefault="00EA1DB9" w:rsidP="006D0D96">
      <w:pPr>
        <w:rPr>
          <w:rFonts w:eastAsia="Times New Roman" w:cs="TheSansLight-Plain"/>
          <w:szCs w:val="17"/>
          <w:lang w:val="en-US" w:bidi="es-ES_tradnl"/>
        </w:rPr>
      </w:pPr>
      <w:r w:rsidRPr="00D0425A">
        <w:rPr>
          <w:rFonts w:eastAsia="Times New Roman" w:cs="TheSansLight-Plain"/>
          <w:szCs w:val="17"/>
          <w:lang w:bidi="es-ES_tradnl"/>
        </w:rPr>
        <w:t xml:space="preserve">Rizzolatti, Giacomo, Luciano Fadiga, Vittorio Gallese, and Leonardo Fogassi. </w:t>
      </w:r>
      <w:r w:rsidRPr="000D6040">
        <w:rPr>
          <w:rFonts w:eastAsia="Times New Roman" w:cs="TheSansLight-Plain"/>
          <w:szCs w:val="17"/>
          <w:lang w:val="en-US" w:bidi="es-ES_tradnl"/>
        </w:rPr>
        <w:t xml:space="preserve">"Preactivity Cortex and the Recognition of Motor Actions." </w:t>
      </w:r>
      <w:r w:rsidRPr="000D6040">
        <w:rPr>
          <w:rFonts w:eastAsia="Times New Roman" w:cs="TheSansLight-Plain"/>
          <w:i/>
          <w:iCs/>
          <w:szCs w:val="17"/>
          <w:lang w:val="en-US" w:bidi="es-ES_tradnl"/>
        </w:rPr>
        <w:t xml:space="preserve">Cognitive Brain Research </w:t>
      </w:r>
      <w:r w:rsidRPr="000D6040">
        <w:rPr>
          <w:rFonts w:eastAsia="Times New Roman" w:cs="TheSansLight-Plain"/>
          <w:szCs w:val="17"/>
          <w:lang w:val="en-US" w:bidi="es-ES_tradnl"/>
        </w:rPr>
        <w:t>3 (1996): 131–141.</w:t>
      </w:r>
    </w:p>
    <w:p w14:paraId="0B8A16FA" w14:textId="77777777" w:rsidR="006D0D96" w:rsidRPr="000D6040" w:rsidRDefault="000D6040">
      <w:pPr>
        <w:rPr>
          <w:lang w:val="en-US"/>
        </w:rPr>
      </w:pPr>
    </w:p>
    <w:p w14:paraId="4BA030C3" w14:textId="77777777" w:rsidR="006D0D96" w:rsidRPr="000D6040" w:rsidRDefault="000D6040">
      <w:pPr>
        <w:rPr>
          <w:b/>
          <w:lang w:val="en-US"/>
        </w:rPr>
      </w:pPr>
    </w:p>
    <w:p w14:paraId="5B7B8EAB" w14:textId="77777777" w:rsidR="006D0D96" w:rsidRPr="000D6040" w:rsidRDefault="000D6040">
      <w:pPr>
        <w:rPr>
          <w:b/>
          <w:lang w:val="en-US"/>
        </w:rPr>
      </w:pPr>
    </w:p>
    <w:p w14:paraId="2E1D0A31" w14:textId="77777777" w:rsidR="006D0D96" w:rsidRPr="000D6040" w:rsidRDefault="00EA1DB9">
      <w:pPr>
        <w:rPr>
          <w:b/>
          <w:lang w:val="en-US"/>
        </w:rPr>
      </w:pPr>
      <w:r w:rsidRPr="000D6040">
        <w:rPr>
          <w:lang w:val="en-US"/>
        </w:rPr>
        <w:t>Journals</w:t>
      </w:r>
    </w:p>
    <w:p w14:paraId="2B1CCC00" w14:textId="77777777" w:rsidR="006D0D96" w:rsidRPr="000D6040" w:rsidRDefault="000D6040">
      <w:pPr>
        <w:rPr>
          <w:b/>
          <w:lang w:val="en-US"/>
        </w:rPr>
      </w:pPr>
    </w:p>
    <w:p w14:paraId="0ACAD972" w14:textId="77777777" w:rsidR="006D0D96" w:rsidRPr="000D6040" w:rsidRDefault="00EA1DB9">
      <w:pPr>
        <w:rPr>
          <w:lang w:val="en-US"/>
        </w:rPr>
      </w:pPr>
      <w:r w:rsidRPr="000D6040">
        <w:rPr>
          <w:i/>
          <w:lang w:val="en-US"/>
        </w:rPr>
        <w:t>Perceptual and Motor Skills</w:t>
      </w:r>
      <w:r w:rsidRPr="000D6040">
        <w:rPr>
          <w:lang w:val="en-US"/>
        </w:rPr>
        <w:t xml:space="preserve"> 698 (1989).*</w:t>
      </w:r>
    </w:p>
    <w:p w14:paraId="23049BCB" w14:textId="77777777" w:rsidR="006D0D96" w:rsidRPr="000D6040" w:rsidRDefault="000D6040">
      <w:pPr>
        <w:rPr>
          <w:lang w:val="en-US"/>
        </w:rPr>
      </w:pPr>
    </w:p>
    <w:p w14:paraId="02D98920" w14:textId="77777777" w:rsidR="006D0D96" w:rsidRPr="000D6040" w:rsidRDefault="000D6040">
      <w:pPr>
        <w:rPr>
          <w:lang w:val="en-US"/>
        </w:rPr>
      </w:pPr>
    </w:p>
    <w:sectPr w:rsidR="006D0D96" w:rsidRPr="000D6040" w:rsidSect="00342E0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602"/>
    <w:rsid w:val="000D6040"/>
    <w:rsid w:val="00342E0A"/>
    <w:rsid w:val="00EA1DB9"/>
    <w:rsid w:val="00FF1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31AB62"/>
  <w14:defaultImageDpi w14:val="300"/>
  <w15:docId w15:val="{13E05F13-B655-4346-BB97-65DB9FEC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EE511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F1602"/>
    <w:rPr>
      <w:color w:val="0000FF"/>
      <w:u w:val="single"/>
    </w:rPr>
  </w:style>
  <w:style w:type="paragraph" w:styleId="Textodebloque">
    <w:name w:val="Block Text"/>
    <w:basedOn w:val="Normal"/>
    <w:rsid w:val="00EA1DB9"/>
    <w:pPr>
      <w:ind w:right="-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3715</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cp:revision>
  <dcterms:created xsi:type="dcterms:W3CDTF">2017-07-25T09:57:00Z</dcterms:created>
  <dcterms:modified xsi:type="dcterms:W3CDTF">2023-04-19T06:31:00Z</dcterms:modified>
</cp:coreProperties>
</file>